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widowControl/>
        <w:tabs>
          <w:tab w:val="right" w:pos="8312"/>
        </w:tabs>
        <w:wordWrap w:val="0"/>
        <w:spacing w:line="560" w:lineRule="exact"/>
        <w:jc w:val="center"/>
        <w:rPr>
          <w:rFonts w:ascii="Times New Roman" w:eastAsia="方正小标宋_GBK" w:cs="Times New Roman" w:hAnsi="Times New Roman"/>
          <w:sz w:val="44"/>
          <w:szCs w:val="44"/>
        </w:rPr>
      </w:pPr>
      <w:r>
        <w:rPr>
          <w:rFonts w:ascii="Times New Roman" w:eastAsia="方正小标宋_GBK" w:cs="Times New Roman" w:hAnsi="Times New Roman" w:hint="eastAsia"/>
          <w:sz w:val="44"/>
          <w:szCs w:val="44"/>
        </w:rPr>
        <w:t>海关政务服务事项办事指南</w:t>
      </w:r>
    </w:p>
    <w:p>
      <w:pPr>
        <w:wordWrap w:val="0"/>
        <w:adjustRightInd w:val="0"/>
        <w:snapToGrid w:val="0"/>
        <w:spacing w:line="560" w:lineRule="exact"/>
        <w:jc w:val="center"/>
        <w:rPr>
          <w:rFonts w:ascii="Times New Roman" w:eastAsia="方正小标宋_GBK" w:cs="Times New Roman" w:hAnsi="Times New Roman"/>
          <w:sz w:val="32"/>
          <w:szCs w:val="32"/>
        </w:rPr>
      </w:pPr>
      <w:r>
        <w:rPr>
          <w:rFonts w:ascii="Times New Roman" w:eastAsia="方正小标宋_GBK" w:cs="Times New Roman" w:hAnsi="Times New Roman" w:hint="eastAsia"/>
          <w:sz w:val="32"/>
          <w:szCs w:val="32"/>
        </w:rPr>
        <w:t>出境</w:t>
      </w:r>
      <w:r>
        <w:rPr>
          <w:rFonts w:ascii="Times New Roman" w:eastAsia="方正小标宋_GBK" w:cs="Times New Roman" w:hAnsi="Times New Roman" w:hint="eastAsia"/>
          <w:sz w:val="32"/>
          <w:szCs w:val="32"/>
          <w:lang w:val="en-US" w:eastAsia="zh-CN"/>
        </w:rPr>
        <w:t>特定</w:t>
      </w:r>
      <w:r>
        <w:rPr>
          <w:rFonts w:ascii="Times New Roman" w:eastAsia="方正小标宋_GBK" w:cs="Times New Roman" w:hAnsi="Times New Roman" w:hint="eastAsia"/>
          <w:sz w:val="32"/>
          <w:szCs w:val="32"/>
        </w:rPr>
        <w:t>动</w:t>
      </w:r>
      <w:r>
        <w:rPr>
          <w:rFonts w:ascii="Times New Roman" w:eastAsia="方正小标宋_GBK" w:cs="Times New Roman" w:hAnsi="Times New Roman"/>
          <w:sz w:val="32"/>
          <w:szCs w:val="32"/>
        </w:rPr>
        <w:t>植</w:t>
      </w:r>
      <w:r>
        <w:rPr>
          <w:rFonts w:ascii="Times New Roman" w:eastAsia="方正小标宋_GBK" w:cs="Times New Roman" w:hAnsi="Times New Roman" w:hint="eastAsia"/>
          <w:sz w:val="32"/>
          <w:szCs w:val="32"/>
        </w:rPr>
        <w:t>物及其产品</w:t>
      </w:r>
      <w:r>
        <w:rPr>
          <w:rFonts w:ascii="Times New Roman" w:eastAsia="方正小标宋_GBK" w:cs="Times New Roman" w:hAnsi="Times New Roman"/>
          <w:sz w:val="32"/>
          <w:szCs w:val="32"/>
          <w:lang w:val="en-US"/>
        </w:rPr>
        <w:t>和</w:t>
      </w:r>
      <w:r>
        <w:rPr>
          <w:rFonts w:ascii="Times New Roman" w:eastAsia="方正小标宋_GBK" w:cs="Times New Roman" w:hAnsi="Times New Roman" w:hint="eastAsia"/>
          <w:sz w:val="32"/>
          <w:szCs w:val="32"/>
        </w:rPr>
        <w:t>其他检疫物的生产、加工、存放单位注册登记政务服务事项办事指南</w:t>
      </w:r>
    </w:p>
    <w:p>
      <w:pPr>
        <w:wordWrap w:val="0"/>
        <w:adjustRightInd w:val="0"/>
        <w:snapToGrid w:val="0"/>
        <w:spacing w:line="560" w:lineRule="exact"/>
        <w:ind w:firstLineChars="200" w:firstLine="480"/>
        <w:jc w:val="center"/>
        <w:rPr>
          <w:rFonts w:ascii="Times New Roman" w:cs="宋体" w:hAnsi="Times New Roman"/>
          <w:kern w:val="0"/>
          <w:sz w:val="24"/>
          <w:szCs w:val="24"/>
        </w:rPr>
      </w:pPr>
    </w:p>
    <w:p>
      <w:pPr>
        <w:wordWrap w:val="0"/>
        <w:adjustRightInd w:val="0"/>
        <w:snapToGrid w:val="0"/>
        <w:spacing w:line="560" w:lineRule="exact"/>
        <w:ind w:firstLineChars="200" w:firstLine="640"/>
        <w:rPr>
          <w:rFonts w:ascii="Times New Roman" w:eastAsia="方正仿宋_GBK" w:cs="Times New Roman" w:hAnsi="Times New Roman"/>
          <w:bCs/>
          <w:sz w:val="32"/>
          <w:szCs w:val="32"/>
        </w:rPr>
      </w:pPr>
      <w:r>
        <w:rPr>
          <w:rFonts w:ascii="Times New Roman" w:eastAsia="方正黑体_GBK" w:cs="Times New Roman" w:hAnsi="Times New Roman" w:hint="eastAsia"/>
          <w:sz w:val="32"/>
          <w:szCs w:val="32"/>
        </w:rPr>
        <w:t>一、事项名称：</w:t>
      </w:r>
      <w:r>
        <w:rPr>
          <w:rFonts w:ascii="Times New Roman" w:eastAsia="方正仿宋_GBK" w:cs="Times New Roman" w:hAnsi="Times New Roman" w:hint="eastAsia"/>
          <w:bCs/>
          <w:sz w:val="32"/>
          <w:szCs w:val="32"/>
        </w:rPr>
        <w:t>出境特定动植物及其产品和其他检疫物的生产、加工、存放单位注册登记</w:t>
      </w:r>
    </w:p>
    <w:p>
      <w:pPr>
        <w:wordWrap w:val="0"/>
        <w:adjustRightInd w:val="0"/>
        <w:snapToGrid w:val="0"/>
        <w:spacing w:line="560" w:lineRule="exact"/>
        <w:ind w:firstLineChars="200" w:firstLine="640"/>
        <w:rPr>
          <w:rFonts w:ascii="Times New Roman" w:eastAsia="方正仿宋_GBK" w:cs="Times New Roman" w:hAnsi="Times New Roman"/>
          <w:bCs/>
          <w:sz w:val="32"/>
          <w:szCs w:val="32"/>
        </w:rPr>
      </w:pPr>
      <w:r>
        <w:rPr>
          <w:rFonts w:ascii="Times New Roman" w:eastAsia="方正黑体_GBK" w:hAnsi="Times New Roman" w:hint="eastAsia"/>
          <w:sz w:val="32"/>
          <w:szCs w:val="32"/>
        </w:rPr>
        <w:t>二、事项类型：</w:t>
      </w:r>
      <w:r>
        <w:rPr>
          <w:rFonts w:ascii="Times New Roman" w:eastAsia="方正仿宋_GBK" w:cs="Times New Roman" w:hAnsi="Times New Roman" w:hint="eastAsia"/>
          <w:bCs/>
          <w:sz w:val="32"/>
          <w:szCs w:val="32"/>
        </w:rPr>
        <w:t>行政许可</w:t>
      </w:r>
    </w:p>
    <w:p>
      <w:pPr>
        <w:wordWrap w:val="0"/>
        <w:adjustRightInd w:val="0"/>
        <w:snapToGrid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三、设立依据：</w:t>
      </w:r>
    </w:p>
    <w:p>
      <w:pPr>
        <w:wordWrap w:val="0"/>
        <w:adjustRightInd w:val="0"/>
        <w:snapToGrid w:val="0"/>
        <w:spacing w:line="560" w:lineRule="exact"/>
        <w:ind w:firstLineChars="200" w:firstLine="640"/>
        <w:rPr>
          <w:rFonts w:ascii="方正楷体_GBK" w:eastAsia="方正楷体_GBK" w:cs="Times New Roman" w:hint="eastAsia"/>
          <w:sz w:val="32"/>
          <w:szCs w:val="32"/>
        </w:rPr>
      </w:pPr>
      <w:r>
        <w:rPr>
          <w:rFonts w:ascii="方正楷体_GBK" w:eastAsia="方正楷体_GBK" w:cs="Times New Roman" w:hint="eastAsia"/>
          <w:sz w:val="32"/>
          <w:szCs w:val="32"/>
        </w:rPr>
        <w:t>（一）《中华人民共和国进出境动植物检疫法》</w:t>
      </w:r>
    </w:p>
    <w:p>
      <w:pPr>
        <w:wordWrap w:val="0"/>
        <w:adjustRightInd w:val="0"/>
        <w:snapToGrid w:val="0"/>
        <w:spacing w:line="560" w:lineRule="exact"/>
        <w:ind w:firstLineChars="200" w:firstLine="640"/>
        <w:rPr>
          <w:rFonts w:ascii="Times New Roman" w:eastAsia="方正仿宋_GBK" w:cs="Times New Roman" w:hAnsi="Times New Roman" w:hint="eastAsia"/>
          <w:bCs/>
          <w:sz w:val="32"/>
          <w:szCs w:val="32"/>
        </w:rPr>
      </w:pPr>
      <w:r>
        <w:rPr>
          <w:rFonts w:ascii="Times New Roman" w:eastAsia="方正仿宋_GBK" w:cs="Times New Roman" w:hAnsi="Times New Roman" w:hint="eastAsia"/>
          <w:bCs/>
          <w:sz w:val="32"/>
          <w:szCs w:val="32"/>
        </w:rPr>
        <w:t>　第七条　国家动植物检疫机关和口岸动植物检疫机关对进出境动植物、动植物产品的生产、加工、存放过程，实行检疫监督制度。</w:t>
      </w:r>
    </w:p>
    <w:p>
      <w:pPr>
        <w:wordWrap w:val="0"/>
        <w:adjustRightInd w:val="0"/>
        <w:snapToGrid w:val="0"/>
        <w:spacing w:line="560" w:lineRule="exact"/>
        <w:ind w:firstLineChars="200" w:firstLine="640"/>
        <w:rPr>
          <w:rFonts w:ascii="方正楷体_GBK" w:eastAsia="方正楷体_GBK" w:cs="Times New Roman" w:hint="eastAsia"/>
          <w:bCs/>
          <w:sz w:val="32"/>
          <w:szCs w:val="32"/>
        </w:rPr>
      </w:pPr>
      <w:r>
        <w:rPr>
          <w:rFonts w:ascii="方正楷体_GBK" w:eastAsia="方正楷体_GBK" w:cs="Times New Roman" w:hint="eastAsia"/>
          <w:bCs/>
          <w:sz w:val="32"/>
          <w:szCs w:val="32"/>
        </w:rPr>
        <w:t>（二）《中华人民共和国进出境动植物检疫法实施条例》</w:t>
      </w:r>
    </w:p>
    <w:p>
      <w:pPr>
        <w:wordWrap w:val="0"/>
        <w:adjustRightInd w:val="0"/>
        <w:snapToGrid w:val="0"/>
        <w:spacing w:line="560" w:lineRule="exact"/>
        <w:ind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hint="eastAsia"/>
          <w:bCs/>
          <w:sz w:val="32"/>
          <w:szCs w:val="32"/>
        </w:rPr>
        <w:t>第三十二条 对输入国要求中国对向其输出的动植物、动植物产品和其他检疫物的生产、加工、存放单位注册登记的，口岸动植物检疫机关可以实行注册登记，并报国家动植物检疫局备案。</w:t>
      </w:r>
    </w:p>
    <w:p>
      <w:pPr>
        <w:wordWrap w:val="0"/>
        <w:adjustRightInd w:val="0"/>
        <w:snapToGrid w:val="0"/>
        <w:spacing w:line="560" w:lineRule="exact"/>
        <w:ind w:firstLineChars="200" w:firstLine="640"/>
        <w:rPr>
          <w:rFonts w:ascii="Times New Roman" w:eastAsia="方正仿宋_GBK" w:cs="Times New Roman" w:hAnsi="Times New Roman"/>
          <w:bCs/>
          <w:sz w:val="32"/>
          <w:szCs w:val="32"/>
        </w:rPr>
      </w:pPr>
      <w:r>
        <w:rPr>
          <w:rFonts w:ascii="Times New Roman" w:eastAsia="方正黑体_GBK" w:hAnsi="Times New Roman" w:hint="eastAsia"/>
          <w:sz w:val="32"/>
          <w:szCs w:val="32"/>
        </w:rPr>
        <w:t>四、实施机构：</w:t>
      </w:r>
      <w:r>
        <w:rPr>
          <w:rFonts w:ascii="Times New Roman" w:eastAsia="方正仿宋_GBK" w:cs="Times New Roman" w:hAnsi="Times New Roman" w:hint="eastAsia"/>
          <w:bCs/>
          <w:sz w:val="32"/>
          <w:szCs w:val="32"/>
          <w:lang w:val="en-US" w:eastAsia="zh-CN"/>
        </w:rPr>
        <w:t>西安</w:t>
      </w:r>
      <w:r>
        <w:rPr>
          <w:rFonts w:ascii="Times New Roman" w:eastAsia="方正仿宋_GBK" w:cs="Times New Roman" w:hAnsi="Times New Roman" w:hint="eastAsia"/>
          <w:bCs/>
          <w:sz w:val="32"/>
          <w:szCs w:val="32"/>
        </w:rPr>
        <w:t>海关、</w:t>
      </w:r>
      <w:r>
        <w:rPr>
          <w:rFonts w:ascii="Times New Roman" w:eastAsia="方正仿宋_GBK" w:cs="Times New Roman" w:hAnsi="Times New Roman" w:hint="eastAsia"/>
          <w:bCs/>
          <w:sz w:val="32"/>
          <w:szCs w:val="32"/>
          <w:lang w:val="en-US" w:eastAsia="zh-CN"/>
        </w:rPr>
        <w:t>各</w:t>
      </w:r>
      <w:r>
        <w:rPr>
          <w:rFonts w:ascii="Times New Roman" w:eastAsia="方正仿宋_GBK" w:cs="Times New Roman" w:hAnsi="Times New Roman" w:hint="eastAsia"/>
          <w:bCs/>
          <w:sz w:val="32"/>
          <w:szCs w:val="32"/>
        </w:rPr>
        <w:t>隶属海关</w:t>
      </w:r>
    </w:p>
    <w:p>
      <w:pPr>
        <w:wordWrap w:val="0"/>
        <w:adjustRightInd w:val="0"/>
        <w:snapToGrid w:val="0"/>
        <w:spacing w:line="560" w:lineRule="exact"/>
        <w:ind w:firstLineChars="200" w:firstLine="640"/>
        <w:rPr>
          <w:rFonts w:ascii="方正楷体_GBK" w:eastAsia="方正楷体_GBK" w:cs="Times New Roman" w:hint="eastAsia"/>
          <w:bCs/>
          <w:sz w:val="32"/>
          <w:szCs w:val="32"/>
        </w:rPr>
      </w:pPr>
      <w:r>
        <w:rPr>
          <w:rFonts w:ascii="方正楷体_GBK" w:eastAsia="方正楷体_GBK" w:cs="Times New Roman" w:hint="eastAsia"/>
          <w:bCs/>
          <w:sz w:val="32"/>
          <w:szCs w:val="32"/>
        </w:rPr>
        <w:t>（一）</w:t>
      </w:r>
      <w:r>
        <w:rPr>
          <w:rFonts w:ascii="方正楷体_GBK" w:eastAsia="方正楷体_GBK" w:cs="Times New Roman"/>
          <w:bCs/>
          <w:sz w:val="32"/>
          <w:szCs w:val="32"/>
        </w:rPr>
        <w:t>西安海</w:t>
      </w:r>
      <w:r>
        <w:rPr>
          <w:rFonts w:ascii="方正楷体_GBK" w:eastAsia="方正楷体_GBK" w:cs="Times New Roman" w:hint="eastAsia"/>
          <w:bCs/>
          <w:sz w:val="32"/>
          <w:szCs w:val="32"/>
        </w:rPr>
        <w:t>关受理项目</w:t>
      </w:r>
    </w:p>
    <w:p>
      <w:pPr>
        <w:wordWrap w:val="0"/>
        <w:adjustRightInd w:val="0"/>
        <w:snapToGrid w:val="0"/>
        <w:spacing w:line="560" w:lineRule="exact"/>
        <w:ind w:firstLineChars="200" w:firstLine="640"/>
        <w:rPr>
          <w:rFonts w:ascii="Times New Roman" w:eastAsia="方正仿宋_GBK" w:cs="Times New Roman" w:hAnsi="Times New Roman" w:hint="eastAsia"/>
          <w:bCs/>
          <w:sz w:val="32"/>
          <w:szCs w:val="32"/>
        </w:rPr>
      </w:pPr>
      <w:r>
        <w:rPr>
          <w:rFonts w:ascii="Times New Roman" w:eastAsia="方正仿宋_GBK" w:cs="Times New Roman" w:hAnsi="Times New Roman" w:hint="eastAsia"/>
          <w:bCs/>
          <w:sz w:val="32"/>
          <w:szCs w:val="32"/>
        </w:rPr>
        <w:t>1.供港澳活羊饲养场；</w:t>
      </w:r>
    </w:p>
    <w:p>
      <w:pPr>
        <w:wordWrap w:val="0"/>
        <w:adjustRightInd w:val="0"/>
        <w:snapToGrid w:val="0"/>
        <w:spacing w:line="560" w:lineRule="exact"/>
        <w:ind w:firstLineChars="200" w:firstLine="640"/>
        <w:rPr>
          <w:rFonts w:ascii="Times New Roman" w:eastAsia="方正仿宋_GBK" w:cs="Times New Roman" w:hAnsi="Times New Roman" w:hint="eastAsia"/>
          <w:bCs/>
          <w:sz w:val="32"/>
          <w:szCs w:val="32"/>
        </w:rPr>
      </w:pPr>
      <w:r>
        <w:rPr>
          <w:rFonts w:ascii="Times New Roman" w:eastAsia="方正仿宋_GBK" w:cs="Times New Roman" w:hAnsi="Times New Roman" w:hint="eastAsia"/>
          <w:bCs/>
          <w:sz w:val="32"/>
          <w:szCs w:val="32"/>
        </w:rPr>
        <w:t>2.供港澳活牛饲养场；</w:t>
      </w:r>
    </w:p>
    <w:p>
      <w:pPr>
        <w:wordWrap w:val="0"/>
        <w:adjustRightInd w:val="0"/>
        <w:snapToGrid w:val="0"/>
        <w:spacing w:line="560" w:lineRule="exact"/>
        <w:ind w:firstLineChars="200" w:firstLine="640"/>
        <w:rPr>
          <w:rFonts w:ascii="Times New Roman" w:eastAsia="方正仿宋_GBK" w:cs="Times New Roman" w:hAnsi="Times New Roman" w:hint="eastAsia"/>
          <w:bCs/>
          <w:sz w:val="32"/>
          <w:szCs w:val="32"/>
        </w:rPr>
      </w:pPr>
      <w:r>
        <w:rPr>
          <w:rFonts w:ascii="Times New Roman" w:eastAsia="方正仿宋_GBK" w:cs="Times New Roman" w:hAnsi="Times New Roman" w:hint="eastAsia"/>
          <w:bCs/>
          <w:sz w:val="32"/>
          <w:szCs w:val="32"/>
        </w:rPr>
        <w:t>3.供港澳活禽饲养场；</w:t>
      </w:r>
    </w:p>
    <w:p>
      <w:pPr>
        <w:wordWrap w:val="0"/>
        <w:adjustRightInd w:val="0"/>
        <w:snapToGrid w:val="0"/>
        <w:spacing w:line="560" w:lineRule="exact"/>
        <w:ind w:firstLineChars="200" w:firstLine="640"/>
        <w:rPr>
          <w:rFonts w:ascii="Times New Roman" w:eastAsia="方正仿宋_GBK" w:cs="Times New Roman" w:hAnsi="Times New Roman" w:hint="eastAsia"/>
          <w:bCs/>
          <w:sz w:val="32"/>
          <w:szCs w:val="32"/>
        </w:rPr>
      </w:pPr>
      <w:r>
        <w:rPr>
          <w:rFonts w:ascii="Times New Roman" w:eastAsia="方正仿宋_GBK" w:cs="Times New Roman" w:hAnsi="Times New Roman" w:hint="eastAsia"/>
          <w:bCs/>
          <w:sz w:val="32"/>
          <w:szCs w:val="32"/>
        </w:rPr>
        <w:t>4.供港澳活猪饲养场；</w:t>
      </w:r>
    </w:p>
    <w:p>
      <w:pPr>
        <w:wordWrap w:val="0"/>
        <w:adjustRightInd w:val="0"/>
        <w:snapToGrid w:val="0"/>
        <w:spacing w:line="560" w:lineRule="exact"/>
        <w:ind w:firstLineChars="200" w:firstLine="640"/>
        <w:rPr>
          <w:rFonts w:ascii="Times New Roman" w:eastAsia="方正仿宋_GBK" w:cs="Times New Roman" w:hAnsi="Times New Roman" w:hint="eastAsia"/>
          <w:bCs/>
          <w:sz w:val="32"/>
          <w:szCs w:val="32"/>
        </w:rPr>
      </w:pPr>
      <w:r>
        <w:rPr>
          <w:rFonts w:ascii="Times New Roman" w:eastAsia="方正仿宋_GBK" w:cs="Times New Roman" w:hAnsi="Times New Roman" w:hint="eastAsia"/>
          <w:bCs/>
          <w:sz w:val="32"/>
          <w:szCs w:val="32"/>
        </w:rPr>
        <w:t>5.出境水生动物养殖场、中转场（包括出境食用水生动物非开放性水域养殖场、中转场，出境食用水生动物开放性水域养殖场、中转场，出境观赏用和种用水生动物养殖场、中转场）；</w:t>
      </w:r>
    </w:p>
    <w:p>
      <w:pPr>
        <w:wordWrap w:val="0"/>
        <w:adjustRightInd w:val="0"/>
        <w:snapToGrid w:val="0"/>
        <w:spacing w:line="560" w:lineRule="exact"/>
        <w:ind w:firstLineChars="200" w:firstLine="640"/>
        <w:rPr>
          <w:rFonts w:ascii="Times New Roman" w:eastAsia="方正仿宋_GBK" w:cs="Times New Roman" w:hAnsi="Times New Roman" w:hint="eastAsia"/>
          <w:bCs/>
          <w:sz w:val="32"/>
          <w:szCs w:val="32"/>
        </w:rPr>
      </w:pPr>
      <w:r>
        <w:rPr>
          <w:rFonts w:ascii="Times New Roman" w:eastAsia="方正仿宋_GBK" w:cs="Times New Roman" w:hAnsi="Times New Roman" w:hint="eastAsia"/>
          <w:bCs/>
          <w:sz w:val="32"/>
          <w:szCs w:val="32"/>
        </w:rPr>
        <w:t>6.出境非食用动物产品生产、加工、存放企业；</w:t>
      </w:r>
    </w:p>
    <w:p>
      <w:pPr>
        <w:wordWrap w:val="0"/>
        <w:adjustRightInd w:val="0"/>
        <w:snapToGrid w:val="0"/>
        <w:spacing w:line="560" w:lineRule="exact"/>
        <w:ind w:firstLineChars="200" w:firstLine="640"/>
        <w:rPr>
          <w:rFonts w:ascii="Times New Roman" w:eastAsia="方正仿宋_GBK" w:cs="Times New Roman" w:hAnsi="Times New Roman" w:hint="eastAsia"/>
          <w:bCs/>
          <w:sz w:val="32"/>
          <w:szCs w:val="32"/>
        </w:rPr>
      </w:pPr>
      <w:r>
        <w:rPr>
          <w:rFonts w:ascii="Times New Roman" w:eastAsia="方正仿宋_GBK" w:cs="Times New Roman" w:hAnsi="Times New Roman" w:hint="eastAsia"/>
          <w:bCs/>
          <w:sz w:val="32"/>
          <w:szCs w:val="32"/>
        </w:rPr>
        <w:t>7.出境粮食（包括稻谷、小麦、大麦、黑麦、玉米、大豆、油菜籽、薯类等）加工、仓储企业；</w:t>
      </w:r>
    </w:p>
    <w:p>
      <w:pPr>
        <w:wordWrap w:val="0"/>
        <w:adjustRightInd w:val="0"/>
        <w:snapToGrid w:val="0"/>
        <w:spacing w:line="560" w:lineRule="exact"/>
        <w:ind w:firstLineChars="200" w:firstLine="640"/>
        <w:rPr>
          <w:rFonts w:ascii="Times New Roman" w:eastAsia="方正仿宋_GBK" w:cs="Times New Roman" w:hAnsi="Times New Roman" w:hint="eastAsia"/>
          <w:bCs/>
          <w:sz w:val="32"/>
          <w:szCs w:val="32"/>
        </w:rPr>
      </w:pPr>
      <w:r>
        <w:rPr>
          <w:rFonts w:ascii="Times New Roman" w:eastAsia="方正仿宋_GBK" w:cs="Times New Roman" w:hAnsi="Times New Roman" w:hint="eastAsia"/>
          <w:bCs/>
          <w:sz w:val="32"/>
          <w:szCs w:val="32"/>
        </w:rPr>
        <w:t>8.出境饲料生产、加工、存放企业；</w:t>
      </w:r>
    </w:p>
    <w:p>
      <w:pPr>
        <w:wordWrap w:val="0"/>
        <w:adjustRightInd w:val="0"/>
        <w:snapToGrid w:val="0"/>
        <w:spacing w:line="560" w:lineRule="exact"/>
        <w:ind w:firstLineChars="200" w:firstLine="640"/>
        <w:rPr>
          <w:rFonts w:ascii="方正楷体_GBK" w:eastAsia="方正楷体_GBK" w:cs="Times New Roman" w:hint="eastAsia"/>
          <w:bCs/>
          <w:sz w:val="32"/>
          <w:szCs w:val="32"/>
        </w:rPr>
      </w:pPr>
      <w:r>
        <w:rPr>
          <w:rFonts w:ascii="方正楷体_GBK" w:eastAsia="方正楷体_GBK" w:cs="Times New Roman" w:hint="eastAsia"/>
          <w:bCs/>
          <w:sz w:val="32"/>
          <w:szCs w:val="32"/>
        </w:rPr>
        <w:t>（二）隶属关受理项目</w:t>
      </w:r>
    </w:p>
    <w:p>
      <w:pPr>
        <w:wordWrap w:val="0"/>
        <w:adjustRightInd w:val="0"/>
        <w:snapToGrid w:val="0"/>
        <w:spacing w:line="560" w:lineRule="exact"/>
        <w:ind w:firstLineChars="200" w:firstLine="640"/>
        <w:rPr>
          <w:rFonts w:ascii="Times New Roman" w:eastAsia="方正仿宋_GBK" w:cs="Times New Roman" w:hAnsi="Times New Roman" w:hint="eastAsia"/>
          <w:bCs/>
          <w:sz w:val="32"/>
          <w:szCs w:val="32"/>
        </w:rPr>
      </w:pPr>
      <w:r>
        <w:rPr>
          <w:rFonts w:ascii="Times New Roman" w:eastAsia="方正仿宋_GBK" w:cs="Times New Roman" w:hAnsi="Times New Roman" w:hint="eastAsia"/>
          <w:bCs/>
          <w:sz w:val="32"/>
          <w:szCs w:val="32"/>
        </w:rPr>
        <w:t>9.出境种苗花卉生产企业；</w:t>
      </w:r>
    </w:p>
    <w:p>
      <w:pPr>
        <w:wordWrap w:val="0"/>
        <w:adjustRightInd w:val="0"/>
        <w:snapToGrid w:val="0"/>
        <w:spacing w:line="560" w:lineRule="exact"/>
        <w:ind w:firstLineChars="200" w:firstLine="640"/>
        <w:rPr>
          <w:rFonts w:ascii="Times New Roman" w:eastAsia="方正仿宋_GBK" w:cs="Times New Roman" w:hAnsi="Times New Roman" w:hint="eastAsia"/>
          <w:bCs/>
          <w:sz w:val="32"/>
          <w:szCs w:val="32"/>
        </w:rPr>
      </w:pPr>
      <w:r>
        <w:rPr>
          <w:rFonts w:ascii="Times New Roman" w:eastAsia="方正仿宋_GBK" w:cs="Times New Roman" w:hAnsi="Times New Roman" w:hint="eastAsia"/>
          <w:bCs/>
          <w:sz w:val="32"/>
          <w:szCs w:val="32"/>
        </w:rPr>
        <w:t>10.出境新鲜水果果园；</w:t>
      </w:r>
    </w:p>
    <w:p>
      <w:pPr>
        <w:wordWrap w:val="0"/>
        <w:adjustRightInd w:val="0"/>
        <w:snapToGrid w:val="0"/>
        <w:spacing w:line="560" w:lineRule="exact"/>
        <w:ind w:firstLineChars="200" w:firstLine="640"/>
        <w:rPr>
          <w:rFonts w:ascii="Times New Roman" w:eastAsia="方正仿宋_GBK" w:cs="Times New Roman" w:hAnsi="Times New Roman" w:hint="eastAsia"/>
          <w:bCs/>
          <w:sz w:val="32"/>
          <w:szCs w:val="32"/>
        </w:rPr>
      </w:pPr>
      <w:r>
        <w:rPr>
          <w:rFonts w:ascii="Times New Roman" w:eastAsia="方正仿宋_GBK" w:cs="Times New Roman" w:hAnsi="Times New Roman" w:hint="eastAsia"/>
          <w:bCs/>
          <w:sz w:val="32"/>
          <w:szCs w:val="32"/>
        </w:rPr>
        <w:t>11.出境新鲜水果包装厂</w:t>
      </w:r>
    </w:p>
    <w:p>
      <w:pPr>
        <w:wordWrap w:val="0"/>
        <w:adjustRightInd w:val="0"/>
        <w:snapToGrid w:val="0"/>
        <w:spacing w:line="560" w:lineRule="exact"/>
        <w:ind w:firstLineChars="200" w:firstLine="640"/>
        <w:rPr>
          <w:rFonts w:ascii="Times New Roman" w:eastAsia="方正仿宋_GBK" w:cs="Times New Roman" w:hAnsi="Times New Roman" w:hint="eastAsia"/>
          <w:bCs/>
          <w:sz w:val="32"/>
          <w:szCs w:val="32"/>
        </w:rPr>
      </w:pPr>
      <w:r>
        <w:rPr>
          <w:rFonts w:ascii="Times New Roman" w:eastAsia="方正仿宋_GBK" w:cs="Times New Roman" w:hAnsi="Times New Roman" w:hint="eastAsia"/>
          <w:bCs/>
          <w:sz w:val="32"/>
          <w:szCs w:val="32"/>
        </w:rPr>
        <w:t>12.出境烟叶加工、仓储企业；</w:t>
      </w:r>
    </w:p>
    <w:p>
      <w:pPr>
        <w:wordWrap w:val="0"/>
        <w:adjustRightInd w:val="0"/>
        <w:snapToGrid w:val="0"/>
        <w:spacing w:line="560" w:lineRule="exact"/>
        <w:ind w:firstLineChars="200" w:firstLine="640"/>
        <w:rPr>
          <w:rFonts w:ascii="Times New Roman" w:eastAsia="方正仿宋_GBK" w:cs="Times New Roman" w:hAnsi="Times New Roman" w:hint="eastAsia"/>
          <w:bCs/>
          <w:sz w:val="32"/>
          <w:szCs w:val="32"/>
        </w:rPr>
      </w:pPr>
      <w:r>
        <w:rPr>
          <w:rFonts w:ascii="Times New Roman" w:eastAsia="方正仿宋_GBK" w:cs="Times New Roman" w:hAnsi="Times New Roman" w:hint="eastAsia"/>
          <w:bCs/>
          <w:sz w:val="32"/>
          <w:szCs w:val="32"/>
        </w:rPr>
        <w:t>13.出境竹木草制品生产加工企业；</w:t>
      </w:r>
    </w:p>
    <w:p>
      <w:pPr>
        <w:wordWrap w:val="0"/>
        <w:adjustRightInd w:val="0"/>
        <w:snapToGrid w:val="0"/>
        <w:spacing w:line="560" w:lineRule="exact"/>
        <w:ind w:firstLineChars="200" w:firstLine="640"/>
        <w:rPr>
          <w:rFonts w:ascii="Times New Roman" w:eastAsia="方正仿宋_GBK" w:cs="Times New Roman" w:hAnsi="Times New Roman" w:hint="eastAsia"/>
          <w:bCs/>
          <w:sz w:val="32"/>
          <w:szCs w:val="32"/>
        </w:rPr>
      </w:pPr>
      <w:r>
        <w:rPr>
          <w:rFonts w:ascii="Times New Roman" w:eastAsia="方正仿宋_GBK" w:cs="Times New Roman" w:hAnsi="Times New Roman" w:hint="eastAsia"/>
          <w:bCs/>
          <w:sz w:val="32"/>
          <w:szCs w:val="32"/>
        </w:rPr>
        <w:t>14.出境货物木质包装除害处理标识加施企业；</w:t>
      </w:r>
    </w:p>
    <w:p>
      <w:pPr>
        <w:wordWrap w:val="0"/>
        <w:spacing w:line="560" w:lineRule="exact"/>
        <w:ind w:firstLineChars="200" w:firstLine="640"/>
        <w:rPr>
          <w:rFonts w:ascii="Times New Roman" w:eastAsia="方正黑体_GBK" w:cs="Times New Roman" w:hAnsi="Times New Roman"/>
          <w:bCs/>
          <w:sz w:val="32"/>
          <w:szCs w:val="32"/>
        </w:rPr>
      </w:pPr>
      <w:r>
        <w:rPr>
          <w:rFonts w:ascii="Times New Roman" w:eastAsia="方正黑体_GBK" w:hAnsi="Times New Roman" w:hint="eastAsia"/>
          <w:sz w:val="32"/>
          <w:szCs w:val="32"/>
        </w:rPr>
        <w:t>五、法定办结时限：</w:t>
      </w:r>
      <w:r>
        <w:rPr>
          <w:rFonts w:ascii="Times New Roman" w:eastAsia="方正仿宋_GBK" w:cs="Times New Roman" w:hAnsi="Times New Roman"/>
          <w:bCs/>
          <w:sz w:val="32"/>
          <w:szCs w:val="32"/>
        </w:rPr>
        <w:t>自受理申请之日起20日内作出是否核准的决定。20日内不能作出决定的，经西安海关负责人批准，可以延长10日，并将延长期限的理由书面告知申请单位。</w:t>
      </w:r>
    </w:p>
    <w:p>
      <w:pPr>
        <w:wordWrap w:val="0"/>
        <w:adjustRightInd w:val="0"/>
        <w:snapToGrid w:val="0"/>
        <w:spacing w:line="560" w:lineRule="exact"/>
        <w:ind w:firstLineChars="200" w:firstLine="640"/>
        <w:rPr>
          <w:rFonts w:ascii="Times New Roman" w:eastAsia="方正仿宋_GBK" w:cs="Times New Roman" w:hAnsi="Times New Roman"/>
          <w:bCs/>
          <w:sz w:val="32"/>
          <w:szCs w:val="32"/>
        </w:rPr>
      </w:pPr>
      <w:r>
        <w:rPr>
          <w:rFonts w:ascii="Times New Roman" w:eastAsia="方正黑体_GBK" w:hAnsi="Times New Roman" w:hint="eastAsia"/>
          <w:sz w:val="32"/>
          <w:szCs w:val="32"/>
        </w:rPr>
        <w:t>六、承诺办结时限：</w:t>
      </w:r>
      <w:r>
        <w:rPr>
          <w:rFonts w:ascii="Times New Roman" w:eastAsia="方正仿宋_GBK" w:cs="Times New Roman" w:hAnsi="Times New Roman" w:hint="eastAsia"/>
          <w:bCs/>
          <w:sz w:val="32"/>
          <w:szCs w:val="32"/>
        </w:rPr>
        <w:t>20个工作日</w:t>
      </w:r>
    </w:p>
    <w:p>
      <w:pPr>
        <w:wordWrap w:val="0"/>
        <w:adjustRightInd w:val="0"/>
        <w:snapToGrid w:val="0"/>
        <w:spacing w:line="560" w:lineRule="exact"/>
        <w:ind w:firstLineChars="200" w:firstLine="640"/>
        <w:rPr>
          <w:rFonts w:ascii="Times New Roman" w:eastAsia="方正黑体_GBK" w:cs="Times New Roman" w:hAnsi="Times New Roman"/>
          <w:bCs/>
          <w:sz w:val="32"/>
          <w:szCs w:val="32"/>
        </w:rPr>
      </w:pPr>
      <w:r>
        <w:rPr>
          <w:rFonts w:ascii="Times New Roman" w:eastAsia="方正黑体_GBK" w:hAnsi="Times New Roman" w:hint="eastAsia"/>
          <w:sz w:val="32"/>
          <w:szCs w:val="32"/>
        </w:rPr>
        <w:t>七、结果名称：</w:t>
      </w:r>
      <w:r>
        <w:rPr>
          <w:rFonts w:ascii="Times New Roman" w:eastAsia="方正仿宋_GBK" w:cs="Times New Roman" w:hAnsi="Times New Roman"/>
          <w:spacing w:val="-6"/>
          <w:sz w:val="32"/>
          <w:szCs w:val="32"/>
        </w:rPr>
        <w:t>《出境特定动植物及其产品生产加工存放单位</w:t>
      </w:r>
      <w:r>
        <w:rPr>
          <w:rFonts w:ascii="Times New Roman" w:eastAsia="方正仿宋_GBK" w:cs="Times New Roman" w:hAnsi="Times New Roman" w:hint="eastAsia"/>
          <w:bCs/>
          <w:sz w:val="32"/>
          <w:szCs w:val="32"/>
        </w:rPr>
        <w:t>注册登记证书</w:t>
      </w:r>
      <w:r>
        <w:rPr>
          <w:rFonts w:ascii="Times New Roman" w:eastAsia="方正仿宋_GBK" w:cs="Times New Roman" w:hAnsi="Times New Roman"/>
          <w:bCs/>
          <w:sz w:val="32"/>
          <w:szCs w:val="32"/>
        </w:rPr>
        <w:t>》</w:t>
      </w:r>
      <w:r>
        <w:rPr>
          <w:rFonts w:ascii="Times New Roman" w:eastAsia="方正仿宋_GBK" w:cs="Times New Roman" w:hAnsi="Times New Roman"/>
          <w:spacing w:val="-6"/>
          <w:sz w:val="32"/>
          <w:szCs w:val="32"/>
        </w:rPr>
        <w:t>、</w:t>
      </w:r>
      <w:r>
        <w:rPr>
          <w:rFonts w:ascii="Times New Roman" w:eastAsia="方正仿宋_GBK" w:cs="Times New Roman" w:hAnsi="Times New Roman" w:hint="eastAsia"/>
          <w:spacing w:val="-6"/>
          <w:sz w:val="32"/>
          <w:szCs w:val="32"/>
        </w:rPr>
        <w:t>《中华人民共和国</w:t>
      </w:r>
      <w:r>
        <w:rPr>
          <w:rFonts w:ascii="Times New Roman" w:eastAsia="方正仿宋_GBK" w:cs="Times New Roman" w:hAnsi="Times New Roman"/>
          <w:spacing w:val="-6"/>
          <w:sz w:val="32"/>
          <w:szCs w:val="32"/>
        </w:rPr>
        <w:t>XXX</w:t>
      </w:r>
      <w:r>
        <w:rPr>
          <w:rFonts w:ascii="Times New Roman" w:eastAsia="方正仿宋_GBK" w:cs="Times New Roman" w:hAnsi="Times New Roman" w:hint="eastAsia"/>
          <w:spacing w:val="-6"/>
          <w:sz w:val="32"/>
          <w:szCs w:val="32"/>
        </w:rPr>
        <w:t>海关行政</w:t>
      </w:r>
      <w:r>
        <w:rPr>
          <w:rFonts w:ascii="Times New Roman" w:eastAsia="方正仿宋_GBK" w:cs="Times New Roman" w:hAnsi="Times New Roman"/>
          <w:spacing w:val="-6"/>
          <w:sz w:val="32"/>
          <w:szCs w:val="32"/>
        </w:rPr>
        <w:t>准予</w:t>
      </w:r>
      <w:r>
        <w:rPr>
          <w:rFonts w:ascii="Times New Roman" w:eastAsia="方正仿宋_GBK" w:cs="Times New Roman" w:hAnsi="Times New Roman" w:hint="eastAsia"/>
          <w:spacing w:val="-6"/>
          <w:sz w:val="32"/>
          <w:szCs w:val="32"/>
        </w:rPr>
        <w:t>许可决定书》</w:t>
      </w:r>
      <w:r>
        <w:rPr>
          <w:rFonts w:ascii="Times New Roman" w:eastAsia="方正仿宋_GBK" w:cs="Times New Roman" w:hAnsi="Times New Roman"/>
          <w:bCs/>
          <w:sz w:val="32"/>
          <w:szCs w:val="32"/>
        </w:rPr>
        <w:t>、</w:t>
      </w:r>
      <w:r>
        <w:rPr>
          <w:rFonts w:ascii="Times New Roman" w:eastAsia="方正仿宋_GBK" w:cs="Times New Roman" w:hAnsi="Times New Roman" w:hint="eastAsia"/>
          <w:spacing w:val="-6"/>
          <w:sz w:val="32"/>
          <w:szCs w:val="32"/>
        </w:rPr>
        <w:t>《中华人民共和国</w:t>
      </w:r>
      <w:r>
        <w:rPr>
          <w:rFonts w:ascii="Times New Roman" w:eastAsia="方正仿宋_GBK" w:cs="Times New Roman" w:hAnsi="Times New Roman"/>
          <w:spacing w:val="-6"/>
          <w:sz w:val="32"/>
          <w:szCs w:val="32"/>
        </w:rPr>
        <w:t>XXX</w:t>
      </w:r>
      <w:r>
        <w:rPr>
          <w:rFonts w:ascii="Times New Roman" w:eastAsia="方正仿宋_GBK" w:cs="Times New Roman" w:hAnsi="Times New Roman" w:hint="eastAsia"/>
          <w:spacing w:val="-6"/>
          <w:sz w:val="32"/>
          <w:szCs w:val="32"/>
        </w:rPr>
        <w:t>海关不予行政许可决定书》。</w:t>
      </w:r>
    </w:p>
    <w:p>
      <w:pPr>
        <w:wordWrap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八、结果样本：</w:t>
      </w:r>
    </w:p>
    <w:p>
      <w:pPr>
        <w:wordWrap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w:t>
      </w:r>
      <w:r>
        <w:rPr>
          <w:rFonts w:ascii="Times New Roman" w:eastAsia="方正仿宋_GBK" w:cs="Times New Roman" w:hAnsi="Times New Roman"/>
          <w:spacing w:val="-6"/>
          <w:sz w:val="32"/>
          <w:szCs w:val="32"/>
        </w:rPr>
        <w:t>一</w:t>
      </w:r>
      <w:r>
        <w:rPr>
          <w:rFonts w:ascii="Times New Roman" w:eastAsia="方正仿宋_GBK" w:cs="Times New Roman" w:hAnsi="Times New Roman" w:hint="eastAsia"/>
          <w:spacing w:val="-6"/>
          <w:sz w:val="32"/>
          <w:szCs w:val="32"/>
        </w:rPr>
        <w:t>）</w:t>
      </w:r>
      <w:r>
        <w:rPr>
          <w:rFonts w:ascii="Times New Roman" w:eastAsia="方正仿宋_GBK" w:cs="Times New Roman" w:hAnsi="Times New Roman"/>
          <w:spacing w:val="-6"/>
          <w:sz w:val="32"/>
          <w:szCs w:val="32"/>
        </w:rPr>
        <w:t>《出境特定动植物及其产品生产加工存放单位</w:t>
      </w:r>
      <w:r>
        <w:rPr>
          <w:rFonts w:ascii="Times New Roman" w:eastAsia="方正仿宋_GBK" w:cs="Times New Roman" w:hAnsi="Times New Roman" w:hint="eastAsia"/>
          <w:bCs/>
          <w:sz w:val="32"/>
          <w:szCs w:val="32"/>
        </w:rPr>
        <w:t>注册登记证书</w:t>
      </w:r>
      <w:r>
        <w:rPr>
          <w:rFonts w:ascii="Times New Roman" w:eastAsia="方正仿宋_GBK" w:cs="Times New Roman" w:hAnsi="Times New Roman"/>
          <w:bCs/>
          <w:sz w:val="32"/>
          <w:szCs w:val="32"/>
        </w:rPr>
        <w:t>》（附件1）</w:t>
      </w:r>
      <w:r>
        <w:rPr>
          <w:rFonts w:ascii="Times New Roman" w:eastAsia="方正仿宋_GBK" w:cs="Times New Roman" w:hAnsi="Times New Roman"/>
          <w:spacing w:val="-6"/>
          <w:sz w:val="32"/>
          <w:szCs w:val="32"/>
        </w:rPr>
        <w:t>;</w:t>
      </w:r>
    </w:p>
    <w:p>
      <w:pPr>
        <w:wordWrap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（二）</w:t>
      </w:r>
      <w:r>
        <w:rPr>
          <w:rFonts w:ascii="Times New Roman" w:eastAsia="方正仿宋_GBK" w:cs="Times New Roman" w:hAnsi="Times New Roman" w:hint="eastAsia"/>
          <w:spacing w:val="-6"/>
          <w:sz w:val="32"/>
          <w:szCs w:val="32"/>
        </w:rPr>
        <w:t>《中华人民共和国</w:t>
      </w:r>
      <w:r>
        <w:rPr>
          <w:rFonts w:ascii="Times New Roman" w:eastAsia="方正仿宋_GBK" w:cs="Times New Roman" w:hAnsi="Times New Roman"/>
          <w:spacing w:val="-6"/>
          <w:sz w:val="32"/>
          <w:szCs w:val="32"/>
        </w:rPr>
        <w:t>XXX</w:t>
      </w:r>
      <w:r>
        <w:rPr>
          <w:rFonts w:ascii="Times New Roman" w:eastAsia="方正仿宋_GBK" w:cs="Times New Roman" w:hAnsi="Times New Roman" w:hint="eastAsia"/>
          <w:spacing w:val="-6"/>
          <w:sz w:val="32"/>
          <w:szCs w:val="32"/>
        </w:rPr>
        <w:t>海关</w:t>
      </w:r>
      <w:r>
        <w:rPr>
          <w:rFonts w:ascii="Times New Roman" w:eastAsia="方正仿宋_GBK" w:cs="Times New Roman" w:hAnsi="Times New Roman"/>
          <w:spacing w:val="-6"/>
          <w:sz w:val="32"/>
          <w:szCs w:val="32"/>
        </w:rPr>
        <w:t>准予</w:t>
      </w:r>
      <w:r>
        <w:rPr>
          <w:rFonts w:ascii="Times New Roman" w:eastAsia="方正仿宋_GBK" w:cs="Times New Roman" w:hAnsi="Times New Roman" w:hint="eastAsia"/>
          <w:spacing w:val="-6"/>
          <w:sz w:val="32"/>
          <w:szCs w:val="32"/>
        </w:rPr>
        <w:t>行政许可决定书》</w:t>
      </w:r>
      <w:r>
        <w:rPr>
          <w:rFonts w:ascii="Times New Roman" w:eastAsia="方正仿宋_GBK" w:cs="Times New Roman" w:hAnsi="Times New Roman"/>
          <w:spacing w:val="-6"/>
          <w:sz w:val="32"/>
          <w:szCs w:val="32"/>
        </w:rPr>
        <w:t>（附件2）;</w:t>
      </w:r>
    </w:p>
    <w:p>
      <w:pPr>
        <w:wordWrap w:val="0"/>
        <w:spacing w:line="560" w:lineRule="exact"/>
        <w:ind w:firstLineChars="200" w:firstLine="616"/>
        <w:rPr>
          <w:rFonts w:ascii="Times New Roman" w:eastAsia="方正仿宋_GBK" w:cs="Times New Roman" w:hAnsi="Times New Roman"/>
          <w:bCs/>
          <w:sz w:val="32"/>
          <w:szCs w:val="32"/>
        </w:rPr>
      </w:pPr>
      <w:r>
        <w:rPr>
          <w:rFonts w:ascii="Times New Roman" w:eastAsia="方正仿宋_GBK" w:cs="Times New Roman" w:hAnsi="Times New Roman"/>
          <w:spacing w:val="-6"/>
          <w:sz w:val="32"/>
          <w:szCs w:val="32"/>
        </w:rPr>
        <w:t>（三）</w:t>
      </w:r>
      <w:r>
        <w:rPr>
          <w:rFonts w:ascii="Times New Roman" w:eastAsia="方正仿宋_GBK" w:cs="Times New Roman" w:hAnsi="Times New Roman" w:hint="eastAsia"/>
          <w:spacing w:val="-6"/>
          <w:sz w:val="32"/>
          <w:szCs w:val="32"/>
        </w:rPr>
        <w:t>《中华人民共和国</w:t>
      </w:r>
      <w:r>
        <w:rPr>
          <w:rFonts w:ascii="Times New Roman" w:eastAsia="方正仿宋_GBK" w:cs="Times New Roman" w:hAnsi="Times New Roman"/>
          <w:spacing w:val="-6"/>
          <w:sz w:val="32"/>
          <w:szCs w:val="32"/>
        </w:rPr>
        <w:t>XXX</w:t>
      </w:r>
      <w:r>
        <w:rPr>
          <w:rFonts w:ascii="Times New Roman" w:eastAsia="方正仿宋_GBK" w:cs="Times New Roman" w:hAnsi="Times New Roman" w:hint="eastAsia"/>
          <w:spacing w:val="-6"/>
          <w:sz w:val="32"/>
          <w:szCs w:val="32"/>
        </w:rPr>
        <w:t>海关不予行政许可决定书》</w:t>
      </w:r>
      <w:r>
        <w:rPr>
          <w:rFonts w:ascii="Times New Roman" w:eastAsia="方正仿宋_GBK" w:cs="Times New Roman" w:hAnsi="Times New Roman"/>
          <w:spacing w:val="-6"/>
          <w:sz w:val="32"/>
          <w:szCs w:val="32"/>
        </w:rPr>
        <w:t>（附件3）</w:t>
      </w:r>
      <w:r>
        <w:rPr>
          <w:rFonts w:ascii="Times New Roman" w:eastAsia="方正仿宋_GBK" w:cs="Times New Roman" w:hAnsi="Times New Roman"/>
          <w:bCs/>
          <w:sz w:val="32"/>
          <w:szCs w:val="32"/>
        </w:rPr>
        <w:t>。</w:t>
      </w:r>
    </w:p>
    <w:p>
      <w:pPr>
        <w:wordWrap w:val="0"/>
        <w:adjustRightInd w:val="0"/>
        <w:snapToGrid w:val="0"/>
        <w:spacing w:line="560" w:lineRule="exact"/>
        <w:ind w:firstLineChars="200" w:firstLine="640"/>
        <w:rPr>
          <w:rFonts w:ascii="Times New Roman" w:eastAsia="方正仿宋_GBK" w:cs="Times New Roman" w:hAnsi="Times New Roman"/>
          <w:bCs/>
          <w:sz w:val="32"/>
          <w:szCs w:val="32"/>
        </w:rPr>
      </w:pPr>
      <w:r>
        <w:rPr>
          <w:rFonts w:ascii="Times New Roman" w:eastAsia="方正黑体_GBK" w:hAnsi="Times New Roman" w:hint="eastAsia"/>
          <w:sz w:val="32"/>
          <w:szCs w:val="32"/>
        </w:rPr>
        <w:t>九：收费标准：</w:t>
      </w:r>
      <w:r>
        <w:rPr>
          <w:rFonts w:ascii="Times New Roman" w:eastAsia="方正仿宋_GBK" w:cs="Times New Roman" w:hAnsi="Times New Roman" w:hint="eastAsia"/>
          <w:bCs/>
          <w:sz w:val="32"/>
          <w:szCs w:val="32"/>
        </w:rPr>
        <w:t>不收费</w:t>
      </w:r>
      <w:r>
        <w:rPr>
          <w:rFonts w:ascii="Times New Roman" w:eastAsia="方正仿宋_GBK" w:cs="Times New Roman" w:hAnsi="Times New Roman" w:hint="eastAsia"/>
          <w:spacing w:val="-6"/>
          <w:sz w:val="32"/>
          <w:szCs w:val="32"/>
        </w:rPr>
        <w:t>。</w:t>
      </w:r>
    </w:p>
    <w:p>
      <w:pPr>
        <w:wordWrap w:val="0"/>
        <w:adjustRightInd w:val="0"/>
        <w:snapToGrid w:val="0"/>
        <w:spacing w:line="560" w:lineRule="exact"/>
        <w:ind w:firstLineChars="200" w:firstLine="640"/>
        <w:rPr>
          <w:rFonts w:ascii="Times New Roman" w:eastAsia="方正仿宋_GBK" w:cs="Times New Roman" w:hAnsi="Times New Roman"/>
          <w:bCs/>
          <w:sz w:val="32"/>
          <w:szCs w:val="32"/>
        </w:rPr>
      </w:pPr>
      <w:r>
        <w:rPr>
          <w:rFonts w:ascii="Times New Roman" w:eastAsia="方正黑体_GBK" w:hAnsi="Times New Roman" w:hint="eastAsia"/>
          <w:sz w:val="32"/>
          <w:szCs w:val="32"/>
        </w:rPr>
        <w:t>十、收费依据：</w:t>
      </w:r>
      <w:r>
        <w:rPr>
          <w:rFonts w:ascii="Times New Roman" w:eastAsia="方正仿宋_GBK" w:cs="Times New Roman" w:hAnsi="Times New Roman" w:hint="eastAsia"/>
          <w:bCs/>
          <w:sz w:val="32"/>
          <w:szCs w:val="32"/>
        </w:rPr>
        <w:t>无</w:t>
      </w:r>
      <w:r>
        <w:rPr>
          <w:rFonts w:ascii="Times New Roman" w:eastAsia="方正仿宋_GBK" w:cs="Times New Roman" w:hAnsi="Times New Roman" w:hint="eastAsia"/>
          <w:spacing w:val="-6"/>
          <w:sz w:val="32"/>
          <w:szCs w:val="32"/>
        </w:rPr>
        <w:t>。</w:t>
      </w:r>
    </w:p>
    <w:p>
      <w:pPr>
        <w:wordWrap w:val="0"/>
        <w:adjustRightInd w:val="0"/>
        <w:snapToGrid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十一、申请条件：</w:t>
      </w:r>
    </w:p>
    <w:p>
      <w:pPr>
        <w:wordWrap w:val="0"/>
        <w:adjustRightInd w:val="0"/>
        <w:snapToGrid w:val="0"/>
        <w:spacing w:line="560" w:lineRule="exact"/>
        <w:ind w:firstLineChars="200" w:firstLine="616"/>
        <w:rPr>
          <w:rFonts w:ascii="方正楷体_GBK" w:eastAsia="方正楷体_GBK" w:cs="Times New Roman" w:hint="eastAsia"/>
          <w:spacing w:val="-6"/>
          <w:sz w:val="32"/>
          <w:szCs w:val="32"/>
        </w:rPr>
      </w:pPr>
      <w:r>
        <w:rPr>
          <w:rFonts w:ascii="方正楷体_GBK" w:eastAsia="方正楷体_GBK" w:cs="Times New Roman" w:hint="eastAsia"/>
          <w:spacing w:val="-6"/>
          <w:sz w:val="32"/>
          <w:szCs w:val="32"/>
        </w:rPr>
        <w:t>（一）供港澳活羊饲养场</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1.具有经营主体资格；不具备经营主体资格的，应当由经营该饲养场的经营主体申请注册登记。</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2.取得农业农村部门颁发的《动物防疫条件合格证》。</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3.周围10公里范围内过去6个月没有《一、二、三类动物疫病病种名录》中与羊相关的一类动物疫病发生和流行；在过去21天内，未发生过炭疽；周围500米范围内无涉及偶蹄动物的下列场所，包括动物饲养场、动物疫病实验室、饲养场、隔离场所、野生动物保护区、病死畜禽无害化处理场、动物屠宰加工场、原毛原皮加工厂、动物诊疗或繁育场所、动物和动物产品集贸市场等；周围500米范围内无居民生活区、生活饮用水水源地、学校、医院等公共场所。</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 xml:space="preserve">4.活羊饲养场设计存栏量应当大于200只。 </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 xml:space="preserve">5.饲养场周围设有围墙；场内分设健康羊圈舍和与其远离的病羊隔离舍；场内清洁卫生，生产区出入口须设置与门同宽、长度不少于4米、深度不少于0.3米的车辆消毒池，生产区人行通道出入口设有消毒池或消毒垫。生产区出入口具有淋浴室或更衣室；生产区人行通道出入口设有消毒池或消毒垫。 </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6.设置配备疫苗冷藏冷冻设备、消毒和诊疗等防疫设备的兽医室；生产区清洁道、污染道分设；配备与其生产经营规模相适应的污水、污物处理设施，清洗消毒设施设备，以及必要的防鼠、防鸟、防虫设施设备；配备符合国家规定的病死畜禽无害化处理设施设备或者冷藏冷冻等暂存设施设备。</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7.设有动物卫生防疫领导小组；具有健全的动物卫生防疫制度（包括日常卫生管理制度、防疫消毒制度、疫情报告制度、疫病防治制度、用药管理制度）和饲养管理制度（包括活羊入出场管理制度、饲料饲草及添加剂使用管理制度）及相关的记录表。</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8.场区工作人员健康，无牛结核病、布鲁氏菌病等人畜共患病；场区内水源充足，水质符合国家规定的生活饮用水卫生标准；生产区内不得饲养除羊以外的其它动物；所用饲料及饲料添加剂不含违禁物质。</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9.配备与其生产经营规模相适应的执业兽医或者动物防疫技术人员。</w:t>
      </w:r>
    </w:p>
    <w:p>
      <w:pPr>
        <w:wordWrap w:val="0"/>
        <w:adjustRightInd w:val="0"/>
        <w:snapToGrid w:val="0"/>
        <w:spacing w:line="560" w:lineRule="exact"/>
        <w:ind w:firstLineChars="200" w:firstLine="616"/>
        <w:rPr>
          <w:rFonts w:ascii="方正楷体_GBK" w:eastAsia="方正楷体_GBK" w:cs="Times New Roman" w:hint="eastAsia"/>
          <w:spacing w:val="-6"/>
          <w:sz w:val="32"/>
          <w:szCs w:val="32"/>
        </w:rPr>
      </w:pPr>
      <w:r>
        <w:rPr>
          <w:rFonts w:ascii="方正楷体_GBK" w:eastAsia="方正楷体_GBK" w:cs="Times New Roman" w:hint="eastAsia"/>
          <w:spacing w:val="-6"/>
          <w:sz w:val="32"/>
          <w:szCs w:val="32"/>
        </w:rPr>
        <w:t>（二）供港澳活牛饲养场</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 xml:space="preserve">1.具有经营主体资格；不具备经营主体资格的，应当由经营该饲养场的经营主体申请注册登记。 </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 xml:space="preserve">2.取得农业农村部门颁发的《动物防疫条件合格证》。 </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3.周围10公里范围内过去6个月没有《一、二、三类动物疫病病种名录》中与牛相关的一类动物疫病发生和流行；场内未发生过炭疽、结核病和布氏杆菌病；周围500米范围内无涉及偶蹄动物的下列场所，包括动物饲养场、动物疫病实验室、饲养场、隔离场所、野生动物保护区、病死畜禽无害化处理场、动物屠宰加工场、原毛原皮加工厂、动物诊疗或繁育场所、动物和动物产品集贸市场等；周围500米范围内无居民生活区、生活饮用水水源地、学校、医院等公共场所。</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4.活牛饲养场设计存栏量及实际存栏量均应当大于200头。</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5.饲养场周围设有围墙（围栏或铁丝网），并设有专人看守的大门；场区整洁，生产区与生活区严格分开，生产区内设置有饲料存放区、进出场隔离检疫区、育肥区、兽医室、病畜隔离区等，不同功能区分开，布局合理；进出场隔离检疫区为专用或兼用检疫圈舍，距离育肥区至少50米；生产区出入口须设置与门同宽、长度不少于4米、深度不少于0.3米的车辆消毒池；生产区出入口具有淋浴室或更衣室；生产区人行通道出入口设有消毒池或消毒垫。</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6.设置配备疫苗冷藏冷冻设备、消毒和诊疗等防疫设备的兽医室；具有相对独立的动物隔离舍；配备与其生产经营规模相适应的污水、污物处理设施，清洗消毒设施设备；配备符合国家规定的病死畜禽无害化处理设施设备或者冷藏冷冻等暂存设施设备。</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7.设有动物卫生防疫领导小组；具有健全的动物卫生防疫制度（包括日常卫生管理制度、防疫消毒制度、疫情报告制度、疫病防治制度、用药管理制度）和饲养管理制度（包括活牛入出场管理制度、饲料及添加剂使用管理制度）及相应的记录表册。</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 xml:space="preserve">8.场区工作人员健康，无牛结核病、布鲁氏菌病等人畜共患病；场区内水源充足，水质符合国家规定的生活饮用水卫生标准；生产区内不得饲养除牛以外的其他动物；所有饲料及饲料添加剂不含违禁物质。 </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9.配备与其生产经营规模相适应的执业兽医或者动物防疫技术人员。</w:t>
      </w:r>
    </w:p>
    <w:p>
      <w:pPr>
        <w:wordWrap w:val="0"/>
        <w:adjustRightInd w:val="0"/>
        <w:snapToGrid w:val="0"/>
        <w:spacing w:line="560" w:lineRule="exact"/>
        <w:ind w:firstLineChars="200" w:firstLine="616"/>
        <w:rPr>
          <w:rFonts w:ascii="方正楷体_GBK" w:eastAsia="方正楷体_GBK" w:cs="Times New Roman" w:hint="eastAsia"/>
          <w:spacing w:val="-6"/>
          <w:sz w:val="32"/>
          <w:szCs w:val="32"/>
        </w:rPr>
      </w:pPr>
      <w:r>
        <w:rPr>
          <w:rFonts w:ascii="方正楷体_GBK" w:eastAsia="方正楷体_GBK" w:cs="Times New Roman" w:hint="eastAsia"/>
          <w:spacing w:val="-6"/>
          <w:sz w:val="32"/>
          <w:szCs w:val="32"/>
        </w:rPr>
        <w:t>（三）供港澳活禽饲养场</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lang w:val="en-US" w:eastAsia="zh-CN"/>
        </w:rPr>
      </w:pPr>
      <w:r>
        <w:rPr>
          <w:rFonts w:ascii="Times New Roman" w:eastAsia="方正仿宋_GBK" w:cs="Times New Roman" w:hAnsi="Times New Roman" w:hint="eastAsia"/>
          <w:spacing w:val="-6"/>
          <w:sz w:val="32"/>
          <w:szCs w:val="32"/>
          <w:lang w:val="en-US" w:eastAsia="zh-CN"/>
        </w:rPr>
        <w:t>1.具有经营主体资格；</w:t>
      </w:r>
      <w:r>
        <w:rPr>
          <w:rFonts w:ascii="Times New Roman" w:eastAsia="方正仿宋_GBK" w:cs="Times New Roman" w:hAnsi="Times New Roman"/>
          <w:spacing w:val="-6"/>
          <w:sz w:val="32"/>
          <w:szCs w:val="32"/>
          <w:lang w:val="en-US" w:eastAsia="zh-CN"/>
        </w:rPr>
        <w:t>不具备经营主体资格的，应当由经营该饲养场的经营主体申请注册登记。</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2.取得农业农村部门颁发的《动物防疫条件合格证》。</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3.周围10公里范围内过去3个月没有《一、二、三类动物疫病病种名录》中禽鸟的一类动物疫病发生。</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4.与周边禽鸟饲养场、禽鸟隔离场、动物屠宰加工场、禽副产品加工厂、病死畜禽无害化处理场、动物诊疗场所、动物和动物产品集贸市场、居民生活区、生活饮用水水源地、学校、医院等场所保持必要的生物安全距离。</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5.活禽饲养场年出栏量应当大于5万羽，具有自繁自养能力。</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6.场内除注册登记的养殖禽鸟品种外，没有养殖其他品种禽鸟和其他动物（看护犬除外）。</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7.饲养场周围设有围墙或围栏；场区整洁，生产区与生活区严格分开，生产区内设置有饲料存放区、活禽出场隔离检疫区、育雏区、兽医室、病死禽隔离处理区和独立的种禽引进隔离区等，不同功能区分开，布局合理；生产区出入口须设置与门同宽、长度不少于4米、深度不少于0.3米的车辆消毒池；生产区出入口设有更衣室；每栋禽舍门口设有消毒池或消毒垫；生产区人行通道出入口设有消毒池或消毒垫。</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8.设置配备疫苗冷藏冷冻设备、消毒和诊疗等防疫设备的兽医室；药物放置规范，记录详细，无禁用药物、疫苗、兴奋剂和激素等，且配备有必要的诊疗设施；具有相对独立的动物隔离舍；配备与其生产经营规模相适应的污水、污物处理设施，清洗消毒设施设备，以及必要的防鼠、防鸟、防虫设施设备；配备符合国家规定的病死畜禽无害化处理设施设备或者冷藏冷冻等暂存设施设备。</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9.场区内水源充足，水质符合国家规定的生活饮用水卫生标准；所用饲料、饲料添加剂符合国家饲料卫生有关规定。</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10.设有动物卫生防疫领导小组；具有健全的生物安全管理制度（包括免疫、用药、检疫申报、人员、车辆、物料出入管理、无害化处理、防疫管理、疫情报告和应急处置制度、用药管理制度）和饲养管理制度（包括标识、养殖档案、种禽引进、饲料及饲料添加剂使用等制度）及相关记录表册，有效执行各项制度并真实、全面填写记录表册。</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11.配备与其生产经营规模相适应的执业兽医或者动物防疫技术人员；场区工作人员身体健康。</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12.在满足上述条件基础上，种禽场还应满足下列条件：</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（1）取得农业农村部门颁发的《种畜禽生产经营许可证》；</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（2）具有与养殖和孵化规模配套的孵化间；</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（3）孵化间与养殖区设置了隔离设施，并配备种蛋熏蒸消毒设施，孵化间的流程应当单向，不得交叉或者回流；</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（4）繁殖种群具有一定规模，符合防疫要求并能够严格落实有关生物安全和防疫制度；</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（5）具有农业农村部门规定的动物疫病净化制度并持续有效执行。</w:t>
      </w:r>
    </w:p>
    <w:p>
      <w:pPr>
        <w:wordWrap w:val="0"/>
        <w:adjustRightInd w:val="0"/>
        <w:snapToGrid w:val="0"/>
        <w:spacing w:line="560" w:lineRule="exact"/>
        <w:ind w:firstLineChars="200" w:firstLine="616"/>
        <w:rPr>
          <w:rFonts w:ascii="方正楷体_GBK" w:eastAsia="方正楷体_GBK" w:cs="Times New Roman" w:hint="eastAsia"/>
          <w:spacing w:val="-6"/>
          <w:sz w:val="32"/>
          <w:szCs w:val="32"/>
        </w:rPr>
      </w:pPr>
      <w:r>
        <w:rPr>
          <w:rFonts w:ascii="方正楷体_GBK" w:eastAsia="方正楷体_GBK" w:cs="Times New Roman" w:hint="eastAsia"/>
          <w:spacing w:val="-6"/>
          <w:sz w:val="32"/>
          <w:szCs w:val="32"/>
        </w:rPr>
        <w:t>（四）供港澳活猪饲养场</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1.具有经营主体资格；不具备经营主体资格的，应当由经营该饲养场的经营主体申请注册登记。</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 xml:space="preserve">2.取得农业农村部门颁发的《动物防疫条件合格证》。 </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3.周围10公里范围内过去6个月没有《一、二、三类动物疫病病种名录》中与猪相关的一类动物疫病发生和流行；周围1000米范围内无涉及偶蹄动物的下列场所，包括动物饲养场、动物疫病实验室、饲养场、隔离场所、野生动物保护区、病死畜禽无害化处理场、动物屠宰加工场、原毛原皮加工厂、动物诊疗或繁育场所、动物和动物产品集贸市场等；周围500米范围内无居民生活区、生活饮用水水源地、学校、医院等公共场所。</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4.饲养场年出栏量应当大于1万头，并严格执行“自繁自养”的规定。采取种猪和育成猪分离式“点对点”饲养模式的，种猪和育成猪所在的饲养区应属同一经营主体，生产过程做到统一管理，实施统一标准的卫生防疫制度，并均需取得农业农村部门颁发的《动物防疫条件合格证》，符合“自繁自养”的原则要求。</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5.饲养场周围设有围墙，并设有专人看守的大门；场区整洁，布局合理，生产区与生活区严格分开，生产区内设置有饲料存放区、饲养区、兽医室、病死畜隔离处理区、粪便处理区和独立的种猪引进隔离区等，不同功能区分开；饲养场及其生产区出入口处以及生产区中饲料加工及存放区、病死畜隔离处理区、粪便处理区与饲养区之间均有隔离屏障，且须设置：</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（1）生产区出入口须设置与门同宽、长度不少于4米、深度不少于0.3米的车辆消毒池；</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（2）生产区出入口具有淋浴室和更衣室；</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（3）生产区人行通道出入口设有消毒池或消毒垫；</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 xml:space="preserve">（4）每栋猪舍门口设有消毒池或消毒垫。 </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6.设置配备疫苗冷藏冷冻设备、消毒和诊疗等防疫设备的兽医室；兽医室内药物放置规范，记录详细，无禁用药品，配备有必要的诊疗设施；生产区清洁道、污染道分设；配备与其生产经营规模相适应的污水、污物处理设施，清洗消毒设施设备，以及必要的防鼠、防鸟、防虫设施设备；配备符合国家规定的病死畜禽无害化处理设施设备或者冷藏冷冻等暂存设施设备。</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7.设有动物卫生防疫领导小组；具有健全的动物卫生防疫制度（包括日常卫生管理制度、防疫消毒制度、疫情报告制度、疫病防治制度、用药管理制度）和饲养管理制度（包括种猪引进管理制度、饲料及添加剂使用管理制度）及相关的记录表。</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8.场区工作人员健康，无牛结核病、布鲁氏菌病等人畜共患病；场区内水源充足，水质符合国家规定的饮用水卫生标准；生产区内不得饲养除猪以外的其它动物；所用饲料及饲料添加剂不含违禁物质。</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9.配备与其生产经营规模相适应的执业兽医或者动物防疫技术人员。</w:t>
      </w:r>
    </w:p>
    <w:p>
      <w:pPr>
        <w:wordWrap w:val="0"/>
        <w:adjustRightInd w:val="0"/>
        <w:snapToGrid w:val="0"/>
        <w:spacing w:line="560" w:lineRule="exact"/>
        <w:ind w:firstLineChars="200" w:firstLine="616"/>
        <w:rPr>
          <w:rFonts w:ascii="方正楷体_GBK" w:eastAsia="方正楷体_GBK" w:cs="Times New Roman" w:hint="eastAsia"/>
          <w:spacing w:val="-6"/>
          <w:sz w:val="32"/>
          <w:szCs w:val="32"/>
        </w:rPr>
      </w:pPr>
      <w:r>
        <w:rPr>
          <w:rFonts w:ascii="方正楷体_GBK" w:eastAsia="方正楷体_GBK" w:cs="Times New Roman" w:hint="eastAsia"/>
          <w:spacing w:val="-6"/>
          <w:sz w:val="32"/>
          <w:szCs w:val="32"/>
        </w:rPr>
        <w:t>（五）出境水生动物养殖场、中转场</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w:t>
      </w:r>
      <w:r>
        <w:rPr>
          <w:rFonts w:ascii="Times New Roman" w:eastAsia="方正仿宋_GBK" w:cs="Times New Roman" w:hAnsi="Times New Roman" w:hint="eastAsia"/>
          <w:spacing w:val="-6"/>
          <w:sz w:val="32"/>
          <w:szCs w:val="32"/>
        </w:rPr>
        <w:t>周边和场内卫生环境良好，无工业、生活垃圾等污染源和水产品加工厂，场区布局合理，分区科学，有明确的标识；</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2.</w:t>
      </w:r>
      <w:r>
        <w:rPr>
          <w:rFonts w:ascii="Times New Roman" w:eastAsia="方正仿宋_GBK" w:cs="Times New Roman" w:hAnsi="Times New Roman" w:hint="eastAsia"/>
          <w:spacing w:val="-6"/>
          <w:sz w:val="32"/>
          <w:szCs w:val="32"/>
        </w:rPr>
        <w:t>养殖用水符合国家渔业水质标准；</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3.</w:t>
      </w:r>
      <w:r>
        <w:rPr>
          <w:rFonts w:ascii="Times New Roman" w:eastAsia="方正仿宋_GBK" w:cs="Times New Roman" w:hAnsi="Times New Roman" w:hint="eastAsia"/>
          <w:spacing w:val="-6"/>
          <w:sz w:val="32"/>
          <w:szCs w:val="32"/>
        </w:rPr>
        <w:t>具有符合检验检疫要求的养殖、包装、防疫、饲料和药物存放等设施、设备和材料；</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4.</w:t>
      </w:r>
      <w:r>
        <w:rPr>
          <w:rFonts w:ascii="Times New Roman" w:eastAsia="方正仿宋_GBK" w:cs="Times New Roman" w:hAnsi="Times New Roman" w:hint="eastAsia"/>
          <w:spacing w:val="-6"/>
          <w:sz w:val="32"/>
          <w:szCs w:val="32"/>
        </w:rPr>
        <w:t>具有符合检验检疫要求的养殖、包装、防疫、疫情报告、饲料和药物存放及使用、废弃物和废水处理、人员管理、引进水生动物等专项管理制度；</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5.</w:t>
      </w:r>
      <w:r>
        <w:rPr>
          <w:rFonts w:ascii="Times New Roman" w:eastAsia="方正仿宋_GBK" w:cs="Times New Roman" w:hAnsi="Times New Roman" w:hint="eastAsia"/>
          <w:spacing w:val="-6"/>
          <w:sz w:val="32"/>
          <w:szCs w:val="32"/>
        </w:rPr>
        <w:t>配备有养殖、防疫方面的专业技术人员，有从业人员培训计划，从业人员持有健康证明；</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6.</w:t>
      </w:r>
      <w:r>
        <w:rPr>
          <w:rFonts w:ascii="Times New Roman" w:eastAsia="方正仿宋_GBK" w:cs="Times New Roman" w:hAnsi="Times New Roman" w:hint="eastAsia"/>
          <w:spacing w:val="-6"/>
          <w:sz w:val="32"/>
          <w:szCs w:val="32"/>
        </w:rPr>
        <w:t>中转场的场区面积、中转能力应当与出口数量相适应。</w:t>
      </w:r>
    </w:p>
    <w:p>
      <w:pPr>
        <w:wordWrap w:val="0"/>
        <w:adjustRightInd w:val="0"/>
        <w:snapToGrid w:val="0"/>
        <w:spacing w:line="560" w:lineRule="exact"/>
        <w:ind w:firstLineChars="200" w:firstLine="616"/>
        <w:rPr>
          <w:rFonts w:ascii="方正楷体_GBK" w:eastAsia="方正楷体_GBK" w:cs="Times New Roman" w:hint="eastAsia"/>
          <w:spacing w:val="-6"/>
          <w:sz w:val="32"/>
          <w:szCs w:val="32"/>
        </w:rPr>
      </w:pPr>
      <w:r>
        <w:rPr>
          <w:rFonts w:ascii="方正楷体_GBK" w:eastAsia="方正楷体_GBK" w:cs="Times New Roman" w:hint="eastAsia"/>
          <w:spacing w:val="-6"/>
          <w:sz w:val="32"/>
          <w:szCs w:val="32"/>
        </w:rPr>
        <w:t>（六）出境食用水生动物非开放性水域养殖场、中转场</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w:t>
      </w:r>
      <w:r>
        <w:rPr>
          <w:rFonts w:ascii="Times New Roman" w:eastAsia="方正仿宋_GBK" w:cs="Times New Roman" w:hAnsi="Times New Roman" w:hint="eastAsia"/>
          <w:spacing w:val="-6"/>
          <w:sz w:val="32"/>
          <w:szCs w:val="32"/>
        </w:rPr>
        <w:t>周边和场内卫生环境良好，无工业、生活垃圾等污染源和水产品加工厂，场区布局合理，分区科学，有明确的标识；</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2.</w:t>
      </w:r>
      <w:r>
        <w:rPr>
          <w:rFonts w:ascii="Times New Roman" w:eastAsia="方正仿宋_GBK" w:cs="Times New Roman" w:hAnsi="Times New Roman" w:hint="eastAsia"/>
          <w:spacing w:val="-6"/>
          <w:sz w:val="32"/>
          <w:szCs w:val="32"/>
        </w:rPr>
        <w:t>养殖用水符合国家渔业水质标准；</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3.</w:t>
      </w:r>
      <w:r>
        <w:rPr>
          <w:rFonts w:ascii="Times New Roman" w:eastAsia="方正仿宋_GBK" w:cs="Times New Roman" w:hAnsi="Times New Roman" w:hint="eastAsia"/>
          <w:spacing w:val="-6"/>
          <w:sz w:val="32"/>
          <w:szCs w:val="32"/>
        </w:rPr>
        <w:t>具有符合检验检疫要求的养殖、包装、防疫、饲料和药物存放等设施、设备和材料；</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4.</w:t>
      </w:r>
      <w:r>
        <w:rPr>
          <w:rFonts w:ascii="Times New Roman" w:eastAsia="方正仿宋_GBK" w:cs="Times New Roman" w:hAnsi="Times New Roman" w:hint="eastAsia"/>
          <w:spacing w:val="-6"/>
          <w:sz w:val="32"/>
          <w:szCs w:val="32"/>
        </w:rPr>
        <w:t>具有符合检验检疫要求的养殖、包装、防疫、疫情报告、饲料和药物存放及使用、废弃物和废水处理、人员管理、引进水生动物等专项管理制度；</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5.</w:t>
      </w:r>
      <w:r>
        <w:rPr>
          <w:rFonts w:ascii="Times New Roman" w:eastAsia="方正仿宋_GBK" w:cs="Times New Roman" w:hAnsi="Times New Roman" w:hint="eastAsia"/>
          <w:spacing w:val="-6"/>
          <w:sz w:val="32"/>
          <w:szCs w:val="32"/>
        </w:rPr>
        <w:t>配备有养殖、防疫方面的专业技术人员，有从业人员培训计划，从业人员持有健康证明；</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6.</w:t>
      </w:r>
      <w:r>
        <w:rPr>
          <w:rFonts w:ascii="Times New Roman" w:eastAsia="方正仿宋_GBK" w:cs="Times New Roman" w:hAnsi="Times New Roman" w:hint="eastAsia"/>
          <w:spacing w:val="-6"/>
          <w:sz w:val="32"/>
          <w:szCs w:val="32"/>
        </w:rPr>
        <w:t>中转场的场区面积、中转能力应当与出口数量相适应；</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7.</w:t>
      </w:r>
      <w:r>
        <w:rPr>
          <w:rFonts w:ascii="Times New Roman" w:eastAsia="方正仿宋_GBK" w:cs="Times New Roman" w:hAnsi="Times New Roman" w:hint="eastAsia"/>
          <w:spacing w:val="-6"/>
          <w:sz w:val="32"/>
          <w:szCs w:val="32"/>
        </w:rPr>
        <w:t>具有与外部环境隔离或者限制无关人员和动物自由进出的设施，如隔离墙、网、栅栏等；</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8.</w:t>
      </w:r>
      <w:r>
        <w:rPr>
          <w:rFonts w:ascii="Times New Roman" w:eastAsia="方正仿宋_GBK" w:cs="Times New Roman" w:hAnsi="Times New Roman" w:hint="eastAsia"/>
          <w:spacing w:val="-6"/>
          <w:sz w:val="32"/>
          <w:szCs w:val="32"/>
        </w:rPr>
        <w:t>养殖场养殖水面应当具备一定规模，一般水泥池养殖面积不少于</w:t>
      </w:r>
      <w:r>
        <w:rPr>
          <w:rFonts w:ascii="Times New Roman" w:eastAsia="方正仿宋_GBK" w:cs="Times New Roman" w:hAnsi="Times New Roman"/>
          <w:spacing w:val="-6"/>
          <w:sz w:val="32"/>
          <w:szCs w:val="32"/>
        </w:rPr>
        <w:t>20</w:t>
      </w:r>
      <w:r>
        <w:rPr>
          <w:rFonts w:ascii="Times New Roman" w:eastAsia="方正仿宋_GBK" w:cs="Times New Roman" w:hAnsi="Times New Roman" w:hint="eastAsia"/>
          <w:spacing w:val="-6"/>
          <w:sz w:val="32"/>
          <w:szCs w:val="32"/>
        </w:rPr>
        <w:t>亩，土池养殖面积不少于</w:t>
      </w:r>
      <w:r>
        <w:rPr>
          <w:rFonts w:ascii="Times New Roman" w:eastAsia="方正仿宋_GBK" w:cs="Times New Roman" w:hAnsi="Times New Roman"/>
          <w:spacing w:val="-6"/>
          <w:sz w:val="32"/>
          <w:szCs w:val="32"/>
        </w:rPr>
        <w:t>100</w:t>
      </w:r>
      <w:r>
        <w:rPr>
          <w:rFonts w:ascii="Times New Roman" w:eastAsia="方正仿宋_GBK" w:cs="Times New Roman" w:hAnsi="Times New Roman" w:hint="eastAsia"/>
          <w:spacing w:val="-6"/>
          <w:sz w:val="32"/>
          <w:szCs w:val="32"/>
        </w:rPr>
        <w:t>亩；</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9.</w:t>
      </w:r>
      <w:r>
        <w:rPr>
          <w:rFonts w:ascii="Times New Roman" w:eastAsia="方正仿宋_GBK" w:cs="Times New Roman" w:hAnsi="Times New Roman" w:hint="eastAsia"/>
          <w:spacing w:val="-6"/>
          <w:sz w:val="32"/>
          <w:szCs w:val="32"/>
        </w:rPr>
        <w:t>养殖场具有独立的引进水生动物的隔离池；各养殖池具有独立的进水和排水渠道；养殖场的进水和排水渠道分设。</w:t>
      </w:r>
    </w:p>
    <w:p>
      <w:pPr>
        <w:wordWrap w:val="0"/>
        <w:adjustRightInd w:val="0"/>
        <w:snapToGrid w:val="0"/>
        <w:spacing w:line="560" w:lineRule="exact"/>
        <w:ind w:firstLineChars="200" w:firstLine="616"/>
        <w:rPr>
          <w:rFonts w:ascii="方正楷体_GBK" w:eastAsia="方正楷体_GBK" w:cs="Times New Roman" w:hint="eastAsia"/>
          <w:spacing w:val="-6"/>
          <w:sz w:val="32"/>
          <w:szCs w:val="32"/>
        </w:rPr>
      </w:pPr>
      <w:r>
        <w:rPr>
          <w:rFonts w:ascii="方正楷体_GBK" w:eastAsia="方正楷体_GBK" w:cs="Times New Roman" w:hint="eastAsia"/>
          <w:spacing w:val="-6"/>
          <w:sz w:val="32"/>
          <w:szCs w:val="32"/>
        </w:rPr>
        <w:t>（七）出境食用水生动物开放性水域养殖场、中转场</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w:t>
      </w:r>
      <w:r>
        <w:rPr>
          <w:rFonts w:ascii="Times New Roman" w:eastAsia="方正仿宋_GBK" w:cs="Times New Roman" w:hAnsi="Times New Roman" w:hint="eastAsia"/>
          <w:spacing w:val="-6"/>
          <w:sz w:val="32"/>
          <w:szCs w:val="32"/>
        </w:rPr>
        <w:t>周边和场内卫生环境良好，无工业、生活垃圾等污染源和水产品加工厂，场区布局合理，分区科学，有明确的标识；</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2.</w:t>
      </w:r>
      <w:r>
        <w:rPr>
          <w:rFonts w:ascii="Times New Roman" w:eastAsia="方正仿宋_GBK" w:cs="Times New Roman" w:hAnsi="Times New Roman" w:hint="eastAsia"/>
          <w:spacing w:val="-6"/>
          <w:sz w:val="32"/>
          <w:szCs w:val="32"/>
        </w:rPr>
        <w:t>养殖用水符合国家渔业水质标准；</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3.</w:t>
      </w:r>
      <w:r>
        <w:rPr>
          <w:rFonts w:ascii="Times New Roman" w:eastAsia="方正仿宋_GBK" w:cs="Times New Roman" w:hAnsi="Times New Roman" w:hint="eastAsia"/>
          <w:spacing w:val="-6"/>
          <w:sz w:val="32"/>
          <w:szCs w:val="32"/>
        </w:rPr>
        <w:t>具有符合检验检疫要求的养殖、包装、防疫、饲料和药物存放等设施、设备和材料；</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4.</w:t>
      </w:r>
      <w:r>
        <w:rPr>
          <w:rFonts w:ascii="Times New Roman" w:eastAsia="方正仿宋_GBK" w:cs="Times New Roman" w:hAnsi="Times New Roman" w:hint="eastAsia"/>
          <w:spacing w:val="-6"/>
          <w:sz w:val="32"/>
          <w:szCs w:val="32"/>
        </w:rPr>
        <w:t>具有符合检验检疫要求的养殖、包装、防疫、疫情报告、饲料和药物存放及使用、废弃物和废水处理、人员管理、引进水生动物等专项管理制度；</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5.</w:t>
      </w:r>
      <w:r>
        <w:rPr>
          <w:rFonts w:ascii="Times New Roman" w:eastAsia="方正仿宋_GBK" w:cs="Times New Roman" w:hAnsi="Times New Roman" w:hint="eastAsia"/>
          <w:spacing w:val="-6"/>
          <w:sz w:val="32"/>
          <w:szCs w:val="32"/>
        </w:rPr>
        <w:t>配备有养殖、防疫方面的专业技术人员，有从业人员培训计划，从业人员持有健康证明；</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6.</w:t>
      </w:r>
      <w:r>
        <w:rPr>
          <w:rFonts w:ascii="Times New Roman" w:eastAsia="方正仿宋_GBK" w:cs="Times New Roman" w:hAnsi="Times New Roman" w:hint="eastAsia"/>
          <w:spacing w:val="-6"/>
          <w:sz w:val="32"/>
          <w:szCs w:val="32"/>
        </w:rPr>
        <w:t>中转场的场区面积、中转能力应当与出口数量相适应</w:t>
      </w:r>
      <w:r>
        <w:rPr>
          <w:rFonts w:ascii="Times New Roman" w:eastAsia="方正仿宋_GBK" w:cs="Times New Roman" w:hAnsi="Times New Roman"/>
          <w:spacing w:val="-6"/>
          <w:sz w:val="32"/>
          <w:szCs w:val="32"/>
        </w:rPr>
        <w:t>；</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7.</w:t>
      </w:r>
      <w:r>
        <w:rPr>
          <w:rFonts w:ascii="Times New Roman" w:eastAsia="方正仿宋_GBK" w:cs="Times New Roman" w:hAnsi="Times New Roman" w:hint="eastAsia"/>
          <w:spacing w:val="-6"/>
          <w:sz w:val="32"/>
          <w:szCs w:val="32"/>
        </w:rPr>
        <w:t>养殖、中转、包装区域无规定的水生动物疫病；</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8.</w:t>
      </w:r>
      <w:r>
        <w:rPr>
          <w:rFonts w:ascii="Times New Roman" w:eastAsia="方正仿宋_GBK" w:cs="Times New Roman" w:hAnsi="Times New Roman" w:hint="eastAsia"/>
          <w:spacing w:val="-6"/>
          <w:sz w:val="32"/>
          <w:szCs w:val="32"/>
        </w:rPr>
        <w:t>养殖场养殖水域面积不少于</w:t>
      </w:r>
      <w:r>
        <w:rPr>
          <w:rFonts w:ascii="Times New Roman" w:eastAsia="方正仿宋_GBK" w:cs="Times New Roman" w:hAnsi="Times New Roman"/>
          <w:spacing w:val="-6"/>
          <w:sz w:val="32"/>
          <w:szCs w:val="32"/>
        </w:rPr>
        <w:t>500</w:t>
      </w:r>
      <w:r>
        <w:rPr>
          <w:rFonts w:ascii="Times New Roman" w:eastAsia="方正仿宋_GBK" w:cs="Times New Roman" w:hAnsi="Times New Roman" w:hint="eastAsia"/>
          <w:spacing w:val="-6"/>
          <w:sz w:val="32"/>
          <w:szCs w:val="32"/>
        </w:rPr>
        <w:t>亩，网箱养殖的网箱数一般不少于</w:t>
      </w:r>
      <w:r>
        <w:rPr>
          <w:rFonts w:ascii="Times New Roman" w:eastAsia="方正仿宋_GBK" w:cs="Times New Roman" w:hAnsi="Times New Roman"/>
          <w:spacing w:val="-6"/>
          <w:sz w:val="32"/>
          <w:szCs w:val="32"/>
        </w:rPr>
        <w:t>20</w:t>
      </w:r>
      <w:r>
        <w:rPr>
          <w:rFonts w:ascii="Times New Roman" w:eastAsia="方正仿宋_GBK" w:cs="Times New Roman" w:hAnsi="Times New Roman" w:hint="eastAsia"/>
          <w:spacing w:val="-6"/>
          <w:sz w:val="32"/>
          <w:szCs w:val="32"/>
        </w:rPr>
        <w:t>个。</w:t>
      </w:r>
    </w:p>
    <w:p>
      <w:pPr>
        <w:wordWrap w:val="0"/>
        <w:adjustRightInd w:val="0"/>
        <w:snapToGrid w:val="0"/>
        <w:spacing w:line="560" w:lineRule="exact"/>
        <w:ind w:firstLineChars="200" w:firstLine="616"/>
        <w:rPr>
          <w:rFonts w:ascii="方正楷体_GBK" w:eastAsia="方正楷体_GBK" w:cs="Times New Roman" w:hint="eastAsia"/>
          <w:spacing w:val="-6"/>
          <w:sz w:val="32"/>
          <w:szCs w:val="32"/>
        </w:rPr>
      </w:pPr>
      <w:r>
        <w:rPr>
          <w:rFonts w:ascii="方正楷体_GBK" w:eastAsia="方正楷体_GBK" w:cs="Times New Roman" w:hint="eastAsia"/>
          <w:spacing w:val="-6"/>
          <w:sz w:val="32"/>
          <w:szCs w:val="32"/>
        </w:rPr>
        <w:t>（八）出境观赏用和种用水生动物养殖场、中转场</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w:t>
      </w:r>
      <w:r>
        <w:rPr>
          <w:rFonts w:ascii="Times New Roman" w:eastAsia="方正仿宋_GBK" w:cs="Times New Roman" w:hAnsi="Times New Roman" w:hint="eastAsia"/>
          <w:spacing w:val="-6"/>
          <w:sz w:val="32"/>
          <w:szCs w:val="32"/>
        </w:rPr>
        <w:t>周边和场内卫生环境良好，无工业、生活垃圾等污染源和水产品加工厂，场区布局合理，分区科学，有明确的标识；</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2.</w:t>
      </w:r>
      <w:r>
        <w:rPr>
          <w:rFonts w:ascii="Times New Roman" w:eastAsia="方正仿宋_GBK" w:cs="Times New Roman" w:hAnsi="Times New Roman" w:hint="eastAsia"/>
          <w:spacing w:val="-6"/>
          <w:sz w:val="32"/>
          <w:szCs w:val="32"/>
        </w:rPr>
        <w:t>养殖用水符合国家渔业水质标准；</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3.</w:t>
      </w:r>
      <w:r>
        <w:rPr>
          <w:rFonts w:ascii="Times New Roman" w:eastAsia="方正仿宋_GBK" w:cs="Times New Roman" w:hAnsi="Times New Roman" w:hint="eastAsia"/>
          <w:spacing w:val="-6"/>
          <w:sz w:val="32"/>
          <w:szCs w:val="32"/>
        </w:rPr>
        <w:t>具有符合检验检疫要求的养殖、包装、防疫、饲料和药物存放等设施、设备和材料；</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4.</w:t>
      </w:r>
      <w:r>
        <w:rPr>
          <w:rFonts w:ascii="Times New Roman" w:eastAsia="方正仿宋_GBK" w:cs="Times New Roman" w:hAnsi="Times New Roman" w:hint="eastAsia"/>
          <w:spacing w:val="-6"/>
          <w:sz w:val="32"/>
          <w:szCs w:val="32"/>
        </w:rPr>
        <w:t>具有符合检验检疫要求的养殖、包装、防疫、疫情报告、饲料和药物存放及使用、废弃物和废水处理、人员管理、引进水生动物等专项管理制度；</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5.</w:t>
      </w:r>
      <w:r>
        <w:rPr>
          <w:rFonts w:ascii="Times New Roman" w:eastAsia="方正仿宋_GBK" w:cs="Times New Roman" w:hAnsi="Times New Roman" w:hint="eastAsia"/>
          <w:spacing w:val="-6"/>
          <w:sz w:val="32"/>
          <w:szCs w:val="32"/>
        </w:rPr>
        <w:t>配备有养殖、防疫方面的专业技术人员，有从业人员培训计划，从业人员持有健康证明；</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6.</w:t>
      </w:r>
      <w:r>
        <w:rPr>
          <w:rFonts w:ascii="Times New Roman" w:eastAsia="方正仿宋_GBK" w:cs="Times New Roman" w:hAnsi="Times New Roman" w:hint="eastAsia"/>
          <w:spacing w:val="-6"/>
          <w:sz w:val="32"/>
          <w:szCs w:val="32"/>
        </w:rPr>
        <w:t>中转场的场区面积、中转能力应当与出口数量相适应</w:t>
      </w:r>
      <w:r>
        <w:rPr>
          <w:rFonts w:ascii="Times New Roman" w:eastAsia="方正仿宋_GBK" w:cs="Times New Roman" w:hAnsi="Times New Roman"/>
          <w:spacing w:val="-6"/>
          <w:sz w:val="32"/>
          <w:szCs w:val="32"/>
        </w:rPr>
        <w:t>；</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7.</w:t>
      </w:r>
      <w:r>
        <w:rPr>
          <w:rFonts w:ascii="Times New Roman" w:eastAsia="方正仿宋_GBK" w:cs="Times New Roman" w:hAnsi="Times New Roman" w:hint="eastAsia"/>
          <w:spacing w:val="-6"/>
          <w:sz w:val="32"/>
          <w:szCs w:val="32"/>
        </w:rPr>
        <w:t>场区位于水生动物疫病的非疫区，过去</w:t>
      </w:r>
      <w:r>
        <w:rPr>
          <w:rFonts w:ascii="Times New Roman" w:eastAsia="方正仿宋_GBK" w:cs="Times New Roman" w:hAnsi="Times New Roman"/>
          <w:spacing w:val="-6"/>
          <w:sz w:val="32"/>
          <w:szCs w:val="32"/>
        </w:rPr>
        <w:t xml:space="preserve">2 </w:t>
      </w:r>
      <w:r>
        <w:rPr>
          <w:rFonts w:ascii="Times New Roman" w:eastAsia="方正仿宋_GBK" w:cs="Times New Roman" w:hAnsi="Times New Roman" w:hint="eastAsia"/>
          <w:spacing w:val="-6"/>
          <w:sz w:val="32"/>
          <w:szCs w:val="32"/>
        </w:rPr>
        <w:t>年内没有发生国际动物卫生组织（</w:t>
      </w:r>
      <w:r>
        <w:rPr>
          <w:rFonts w:ascii="Times New Roman" w:eastAsia="方正仿宋_GBK" w:cs="Times New Roman" w:hAnsi="Times New Roman"/>
          <w:spacing w:val="-6"/>
          <w:sz w:val="32"/>
          <w:szCs w:val="32"/>
        </w:rPr>
        <w:t>WOAH</w:t>
      </w:r>
      <w:r>
        <w:rPr>
          <w:rFonts w:ascii="Times New Roman" w:eastAsia="方正仿宋_GBK" w:cs="Times New Roman" w:hAnsi="Times New Roman" w:hint="eastAsia"/>
          <w:spacing w:val="-6"/>
          <w:sz w:val="32"/>
          <w:szCs w:val="32"/>
        </w:rPr>
        <w:t>）规定应当通报和农业部规定应当上报的水生动物疾病；</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8.</w:t>
      </w:r>
      <w:r>
        <w:rPr>
          <w:rFonts w:ascii="Times New Roman" w:eastAsia="方正仿宋_GBK" w:cs="Times New Roman" w:hAnsi="Times New Roman" w:hint="eastAsia"/>
          <w:spacing w:val="-6"/>
          <w:sz w:val="32"/>
          <w:szCs w:val="32"/>
        </w:rPr>
        <w:t>养殖场具有独立的引进水生动物的隔离池和水生动物出口前的隔离养殖池，各养殖池具有独立的进水和排水渠道。养殖场的进水和排水渠道分设；</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9.</w:t>
      </w:r>
      <w:r>
        <w:rPr>
          <w:rFonts w:ascii="Times New Roman" w:eastAsia="方正仿宋_GBK" w:cs="Times New Roman" w:hAnsi="Times New Roman" w:hint="eastAsia"/>
          <w:spacing w:val="-6"/>
          <w:sz w:val="32"/>
          <w:szCs w:val="32"/>
        </w:rPr>
        <w:t>具有与外部环境隔离或者限制无关人员和动物自由进出的设施，如隔离墙、网、栅栏等；</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10.</w:t>
      </w:r>
      <w:r>
        <w:rPr>
          <w:rFonts w:ascii="Times New Roman" w:eastAsia="方正仿宋_GBK" w:cs="Times New Roman" w:hAnsi="Times New Roman" w:hint="eastAsia"/>
          <w:spacing w:val="-6"/>
          <w:sz w:val="32"/>
          <w:szCs w:val="32"/>
        </w:rPr>
        <w:t>养殖场面积水泥池养殖面积不少于</w:t>
      </w:r>
      <w:r>
        <w:rPr>
          <w:rFonts w:ascii="Times New Roman" w:eastAsia="方正仿宋_GBK" w:cs="Times New Roman" w:hAnsi="Times New Roman"/>
          <w:spacing w:val="-6"/>
          <w:sz w:val="32"/>
          <w:szCs w:val="32"/>
        </w:rPr>
        <w:t>20</w:t>
      </w:r>
      <w:r>
        <w:rPr>
          <w:rFonts w:ascii="Times New Roman" w:eastAsia="方正仿宋_GBK" w:cs="Times New Roman" w:hAnsi="Times New Roman" w:hint="eastAsia"/>
          <w:spacing w:val="-6"/>
          <w:sz w:val="32"/>
          <w:szCs w:val="32"/>
        </w:rPr>
        <w:t>亩，土池养殖面积不少于</w:t>
      </w:r>
      <w:r>
        <w:rPr>
          <w:rFonts w:ascii="Times New Roman" w:eastAsia="方正仿宋_GBK" w:cs="Times New Roman" w:hAnsi="Times New Roman"/>
          <w:spacing w:val="-6"/>
          <w:sz w:val="32"/>
          <w:szCs w:val="32"/>
        </w:rPr>
        <w:t>100</w:t>
      </w:r>
      <w:r>
        <w:rPr>
          <w:rFonts w:ascii="Times New Roman" w:eastAsia="方正仿宋_GBK" w:cs="Times New Roman" w:hAnsi="Times New Roman" w:hint="eastAsia"/>
          <w:spacing w:val="-6"/>
          <w:sz w:val="32"/>
          <w:szCs w:val="32"/>
        </w:rPr>
        <w:t>亩；</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11.</w:t>
      </w:r>
      <w:r>
        <w:rPr>
          <w:rFonts w:ascii="Times New Roman" w:eastAsia="方正仿宋_GBK" w:cs="Times New Roman" w:hAnsi="Times New Roman" w:hint="eastAsia"/>
          <w:spacing w:val="-6"/>
          <w:sz w:val="32"/>
          <w:szCs w:val="32"/>
        </w:rPr>
        <w:t>出口淡水水生动物的包装用水必须符合饮用水标准；出口海水水生动物的包装用水必须清洁、透明并经有效消毒处理；</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12.</w:t>
      </w:r>
      <w:r>
        <w:rPr>
          <w:rFonts w:ascii="Times New Roman" w:eastAsia="方正仿宋_GBK" w:cs="Times New Roman" w:hAnsi="Times New Roman" w:hint="eastAsia"/>
          <w:spacing w:val="-6"/>
          <w:sz w:val="32"/>
          <w:szCs w:val="32"/>
        </w:rPr>
        <w:t>养殖场有自繁自养能力，并有与养殖规模相适应的种用水生动物</w:t>
      </w:r>
      <w:r>
        <w:rPr>
          <w:rFonts w:ascii="Times New Roman" w:eastAsia="方正仿宋_GBK" w:cs="Times New Roman" w:hAnsi="Times New Roman"/>
          <w:spacing w:val="-6"/>
          <w:sz w:val="32"/>
          <w:szCs w:val="32"/>
        </w:rPr>
        <w:t>；</w:t>
      </w:r>
    </w:p>
    <w:p>
      <w:pPr>
        <w:wordWrap w:val="0"/>
        <w:adjustRightInd w:val="0"/>
        <w:snapToGrid w:val="0"/>
        <w:spacing w:line="560" w:lineRule="exact"/>
        <w:ind w:firstLineChars="200" w:firstLine="616"/>
        <w:rPr>
          <w:rFonts w:ascii="方正仿宋_GBK" w:eastAsia="方正仿宋_GBK" w:cs="Times New Roman" w:hint="eastAsia"/>
          <w:bCs/>
          <w:spacing w:val="-6"/>
          <w:sz w:val="32"/>
          <w:szCs w:val="32"/>
        </w:rPr>
      </w:pPr>
      <w:r>
        <w:rPr>
          <w:rFonts w:ascii="方正仿宋_GBK" w:eastAsia="方正仿宋_GBK" w:cs="Times New Roman" w:hint="eastAsia"/>
          <w:bCs/>
          <w:spacing w:val="-6"/>
          <w:sz w:val="32"/>
          <w:szCs w:val="32"/>
        </w:rPr>
        <w:t>13.不得养殖食用水生动物。</w:t>
      </w:r>
    </w:p>
    <w:p>
      <w:pPr>
        <w:wordWrap w:val="0"/>
        <w:adjustRightInd w:val="0"/>
        <w:snapToGrid w:val="0"/>
        <w:spacing w:line="560" w:lineRule="exact"/>
        <w:ind w:firstLineChars="200" w:firstLine="616"/>
        <w:rPr>
          <w:rFonts w:ascii="方正楷体_GBK" w:eastAsia="方正楷体_GBK" w:cs="Times New Roman" w:hint="eastAsia"/>
          <w:bCs/>
          <w:spacing w:val="-6"/>
          <w:sz w:val="32"/>
          <w:szCs w:val="32"/>
        </w:rPr>
      </w:pPr>
      <w:r>
        <w:rPr>
          <w:rFonts w:ascii="方正楷体_GBK" w:eastAsia="方正楷体_GBK" w:cs="Times New Roman" w:hint="eastAsia"/>
          <w:bCs/>
          <w:spacing w:val="-6"/>
          <w:sz w:val="32"/>
          <w:szCs w:val="32"/>
        </w:rPr>
        <w:t>（九）出境非食用动物产品生产加工企业</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应当符合进境国家或者地区的法律法规有关规定，并遵守下列要求：</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w:t>
      </w:r>
      <w:r>
        <w:rPr>
          <w:rFonts w:ascii="Times New Roman" w:eastAsia="方正仿宋_GBK" w:cs="Times New Roman" w:hAnsi="Times New Roman" w:hint="eastAsia"/>
          <w:spacing w:val="-6"/>
          <w:sz w:val="32"/>
          <w:szCs w:val="32"/>
        </w:rPr>
        <w:t>建立并维持进境国家或者地区有关法律法规规定的注册登记要求；</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2.</w:t>
      </w:r>
      <w:r>
        <w:rPr>
          <w:rFonts w:ascii="Times New Roman" w:eastAsia="方正仿宋_GBK" w:cs="Times New Roman" w:hAnsi="Times New Roman" w:hint="eastAsia"/>
          <w:spacing w:val="-6"/>
          <w:sz w:val="32"/>
          <w:szCs w:val="32"/>
        </w:rPr>
        <w:t>按照建立的兽医卫生防疫制度组织生产；</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3.</w:t>
      </w:r>
      <w:r>
        <w:rPr>
          <w:rFonts w:ascii="Times New Roman" w:eastAsia="方正仿宋_GBK" w:cs="Times New Roman" w:hAnsi="Times New Roman" w:hint="eastAsia"/>
          <w:spacing w:val="-6"/>
          <w:sz w:val="32"/>
          <w:szCs w:val="32"/>
        </w:rPr>
        <w:t>按照建立的合格原料供应商评价制度组织生产；</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4.</w:t>
      </w:r>
      <w:r>
        <w:rPr>
          <w:rFonts w:ascii="Times New Roman" w:eastAsia="方正仿宋_GBK" w:cs="Times New Roman" w:hAnsi="Times New Roman" w:hint="eastAsia"/>
          <w:spacing w:val="-6"/>
          <w:sz w:val="32"/>
          <w:szCs w:val="32"/>
        </w:rPr>
        <w:t>建立并维护企业档案，确保原料、产品可追溯；</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5.</w:t>
      </w:r>
      <w:r>
        <w:rPr>
          <w:rFonts w:ascii="Times New Roman" w:eastAsia="方正仿宋_GBK" w:cs="Times New Roman" w:hAnsi="Times New Roman" w:hint="eastAsia"/>
          <w:spacing w:val="-6"/>
          <w:sz w:val="32"/>
          <w:szCs w:val="32"/>
        </w:rPr>
        <w:t>如实填写《出境非食用动物产品生产、加工、存放注册登记企业监管手册》；</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6.</w:t>
      </w:r>
      <w:r>
        <w:rPr>
          <w:rFonts w:ascii="Times New Roman" w:eastAsia="方正仿宋_GBK" w:cs="Times New Roman" w:hAnsi="Times New Roman" w:hint="eastAsia"/>
          <w:spacing w:val="-6"/>
          <w:sz w:val="32"/>
          <w:szCs w:val="32"/>
        </w:rPr>
        <w:t>符合中国其他法律法规规定的要求。</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w:t>
      </w:r>
      <w:r>
        <w:rPr>
          <w:rFonts w:ascii="Times New Roman" w:eastAsia="方正仿宋_GBK" w:cs="Times New Roman" w:hAnsi="Times New Roman"/>
          <w:spacing w:val="-6"/>
          <w:sz w:val="32"/>
          <w:szCs w:val="32"/>
        </w:rPr>
        <w:t>1</w:t>
      </w:r>
      <w:r>
        <w:rPr>
          <w:rFonts w:ascii="Times New Roman" w:eastAsia="方正仿宋_GBK" w:cs="Times New Roman" w:hAnsi="Times New Roman" w:hint="eastAsia"/>
          <w:spacing w:val="-6"/>
          <w:sz w:val="32"/>
          <w:szCs w:val="32"/>
        </w:rPr>
        <w:t>）具有独立企业法人资格，不具备独立企业法人资格者，由其具有独立法人资格的上级主管部门提出申请。</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w:t>
      </w:r>
      <w:r>
        <w:rPr>
          <w:rFonts w:ascii="Times New Roman" w:eastAsia="方正仿宋_GBK" w:cs="Times New Roman" w:hAnsi="Times New Roman"/>
          <w:spacing w:val="-6"/>
          <w:sz w:val="32"/>
          <w:szCs w:val="32"/>
        </w:rPr>
        <w:t>2</w:t>
      </w:r>
      <w:r>
        <w:rPr>
          <w:rFonts w:ascii="Times New Roman" w:eastAsia="方正仿宋_GBK" w:cs="Times New Roman" w:hAnsi="Times New Roman" w:hint="eastAsia"/>
          <w:spacing w:val="-6"/>
          <w:sz w:val="32"/>
          <w:szCs w:val="32"/>
        </w:rPr>
        <w:t>）申请单位符合我国动植物检验检疫要求并符合输入国家或地区的检验检疫要求。</w:t>
      </w:r>
    </w:p>
    <w:p>
      <w:pPr>
        <w:wordWrap w:val="0"/>
        <w:adjustRightInd w:val="0"/>
        <w:snapToGrid w:val="0"/>
        <w:spacing w:line="560" w:lineRule="exact"/>
        <w:ind w:firstLineChars="200" w:firstLine="616"/>
        <w:rPr>
          <w:rFonts w:ascii="方正楷体_GBK" w:eastAsia="方正楷体_GBK" w:cs="Times New Roman" w:hint="eastAsia"/>
          <w:bCs/>
          <w:spacing w:val="-6"/>
          <w:sz w:val="32"/>
          <w:szCs w:val="32"/>
        </w:rPr>
      </w:pPr>
      <w:r>
        <w:rPr>
          <w:rFonts w:ascii="方正楷体_GBK" w:eastAsia="方正楷体_GBK" w:cs="Times New Roman" w:hint="eastAsia"/>
          <w:bCs/>
          <w:spacing w:val="-6"/>
          <w:sz w:val="32"/>
          <w:szCs w:val="32"/>
        </w:rPr>
        <w:t>（十）出境饲料生产、加工、存放企业</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1.厂房、工艺、设备和设施。</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（1）厂址应当避开工业污染源，与养殖场、屠宰场、居民点保持适当距离；</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（2）厂房、车间布局合理，生产区与生活区、办公区分开；</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（3）工艺设计合理，符合安全卫生要求；</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（4）具备与生产能力相适应的厂房、设备及仓储设施；</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（5）具备有害生物（啮齿动物、苍蝇、仓储害虫、鸟类等）防控设施。</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2.具有与其所生产产品相适应的质量管理机构和专业技术人员。</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3.具有与安全卫生控制相适应的检测能力。</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4.管理制度。</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（1）岗位责任制度；</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（2）人员培训制度；</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（3）从业人员健康检查制度；</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（4）按照危害分析与关键控制点（HACCP）原理建立质量管理体系，在风险分析的基础上开展自检自控；</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（5）标准卫生操作规范（SSOP）；</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（6）原辅料、包装材料合格供应商评价和验收制度；</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（7）饲料标签管理制度和产品追溯制度；</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（8）废弃物、废水处理制度；</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（9）客户投诉处理制度；</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（10）质量安全突发事件应急管理制度。</w:t>
      </w:r>
    </w:p>
    <w:p>
      <w:pPr>
        <w:wordWrap w:val="0"/>
        <w:adjustRightInd w:val="0"/>
        <w:snapToGrid w:val="0"/>
        <w:spacing w:line="560" w:lineRule="exact"/>
        <w:ind w:firstLineChars="200" w:firstLine="616"/>
        <w:rPr>
          <w:rFonts w:ascii="方正楷体_GBK" w:eastAsia="方正楷体_GBK" w:cs="Times New Roman" w:hint="eastAsia"/>
          <w:bCs/>
          <w:spacing w:val="-6"/>
          <w:sz w:val="32"/>
          <w:szCs w:val="32"/>
        </w:rPr>
      </w:pPr>
      <w:r>
        <w:rPr>
          <w:rFonts w:ascii="方正楷体_GBK" w:eastAsia="方正楷体_GBK" w:cs="Times New Roman" w:hint="eastAsia"/>
          <w:bCs/>
          <w:spacing w:val="-6"/>
          <w:sz w:val="32"/>
          <w:szCs w:val="32"/>
        </w:rPr>
        <w:t>（十一）出境新鲜水果果园和包装厂</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bCs/>
          <w:spacing w:val="-6"/>
          <w:sz w:val="32"/>
          <w:szCs w:val="32"/>
        </w:rPr>
        <w:t>1.申请出口新鲜水果果园须符合下列要求：</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（1）连片种植，面积在100亩以上；</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（2）周围无影响水果生产的污染源；</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（3）有专职或者兼职植保员，负责果园有害生物监测防治等工作；</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（4）建立完善的质量管理体系。质量管理体系文件包括组织机构、人员培训、有害生物监测与控制、农用化学品使用管理、良好农业操作规范等有关资料；</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（5）近两年未发生重大植物疫情；</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（6）双边协议、议定书或输入国家或地区法律法规对注册登记有特别规定的，还须符合其规定。</w:t>
      </w:r>
    </w:p>
    <w:p>
      <w:pPr>
        <w:pStyle w:val="68"/>
        <w:spacing w:line="560" w:lineRule="exact"/>
        <w:ind w:firstLineChars="200" w:firstLine="640"/>
        <w:rPr>
          <w:rFonts w:ascii="Times New Roman" w:eastAsia="方正仿宋_GBK" w:hAnsi="Times New Roman" w:hint="eastAsia"/>
          <w:b/>
          <w:sz w:val="32"/>
          <w:szCs w:val="32"/>
        </w:rPr>
      </w:pPr>
      <w:r>
        <w:rPr>
          <w:rFonts w:ascii="Times New Roman" w:eastAsia="方正仿宋_GBK" w:hAnsi="Times New Roman" w:hint="eastAsia"/>
          <w:b/>
          <w:sz w:val="32"/>
          <w:szCs w:val="32"/>
        </w:rPr>
        <w:t>2.申请注册出境新鲜水果包装厂须符合下列要求：</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（1）厂区整洁卫生，有满足水果贮存要求的原料场、成品库；</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（2）水果存放、加工、处理、储藏等功能区相对独立、布局合理，且与生活区采取隔离措施并有适当的距离；</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（3）具有符合检疫要求的清洗、加工、防虫防病及除害处理设施；</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（4）加工水果所使用的水源及使用的农用化学品均须符合有关食品卫生要求及输入国家或地区的要求；</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（5）有完善的卫生质量管理体系，包括对水果供货、加工、包装、储运等环节的管理；对水果溯源信息、防疫监控措施、有害生物检测等信息有详细记录；</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（6）配备专职或者兼职植保员，负责原料水果验收、加工、包装、存放等环节防疫措施的落实、有毒有害物质的控制、弃果处理和成品水果自检等工作；</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（7）有与其加工能力相适应的提供水果货源的果园，或与供货果园建有固定的供货关系；</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（8）双边协议、议定书或输入国家或地区法律法规对注册登记有特别规定的，还须符合其规定。</w:t>
      </w:r>
    </w:p>
    <w:p>
      <w:pPr>
        <w:wordWrap w:val="0"/>
        <w:adjustRightInd w:val="0"/>
        <w:snapToGrid w:val="0"/>
        <w:spacing w:line="560" w:lineRule="exact"/>
        <w:ind w:firstLineChars="200" w:firstLine="616"/>
        <w:rPr>
          <w:rFonts w:ascii="方正楷体_GBK" w:eastAsia="方正楷体_GBK" w:cs="Times New Roman" w:hint="eastAsia"/>
          <w:bCs/>
          <w:spacing w:val="-6"/>
          <w:sz w:val="32"/>
          <w:szCs w:val="32"/>
        </w:rPr>
      </w:pPr>
      <w:r>
        <w:rPr>
          <w:rFonts w:ascii="方正楷体_GBK" w:eastAsia="方正楷体_GBK" w:cs="Times New Roman" w:hint="eastAsia"/>
          <w:bCs/>
          <w:spacing w:val="-6"/>
          <w:sz w:val="32"/>
          <w:szCs w:val="32"/>
        </w:rPr>
        <w:t>（十</w:t>
      </w:r>
      <w:r>
        <w:rPr>
          <w:rFonts w:ascii="方正楷体_GBK" w:eastAsia="方正楷体_GBK" w:cs="Times New Roman"/>
          <w:bCs/>
          <w:spacing w:val="-6"/>
          <w:sz w:val="32"/>
          <w:szCs w:val="32"/>
        </w:rPr>
        <w:t>二</w:t>
      </w:r>
      <w:r>
        <w:rPr>
          <w:rFonts w:ascii="方正楷体_GBK" w:eastAsia="方正楷体_GBK" w:cs="Times New Roman" w:hint="eastAsia"/>
          <w:bCs/>
          <w:spacing w:val="-6"/>
          <w:sz w:val="32"/>
          <w:szCs w:val="32"/>
        </w:rPr>
        <w:t>）出境种苗花卉生产企业</w:t>
      </w:r>
    </w:p>
    <w:p>
      <w:pPr>
        <w:pStyle w:val="68"/>
        <w:spacing w:line="560" w:lineRule="exact"/>
        <w:ind w:firstLineChars="250" w:firstLine="800"/>
        <w:rPr>
          <w:rFonts w:ascii="Times New Roman" w:eastAsia="方正仿宋_GBK" w:hAnsi="Times New Roman" w:hint="eastAsia"/>
          <w:b/>
          <w:sz w:val="32"/>
          <w:szCs w:val="32"/>
        </w:rPr>
      </w:pPr>
      <w:r>
        <w:rPr>
          <w:rFonts w:ascii="Times New Roman" w:eastAsia="方正仿宋_GBK" w:hAnsi="Times New Roman" w:hint="eastAsia"/>
          <w:b/>
          <w:sz w:val="32"/>
          <w:szCs w:val="32"/>
        </w:rPr>
        <w:t>1.种植基地要求。</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（1）应符合我国和输入国家或地区规定的植物卫生防疫要求；</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（2）近两年未发生重大植物疫情，未出现重大质量安全事故；</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（3）应建立完善的质量管理体系。质量管理体系文件包括组织机构、人员培训、有害生物监测与控制、农用化学品使用管理、良好农业操作规范、溯源体系等有关资料；</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（4）建立种植档案，对种苗花卉来源流向、种植收获时间，有害生物监测防治措施等日常管理情况进行详细记录。</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（5）应配备专职或者兼职植保员，负责基地有害生物监测、报告、防治等工作。</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（6）双边协议、议定书或输入国家或地区法律法规对注册登记有特别规定的，还须符合其规定。</w:t>
      </w:r>
    </w:p>
    <w:p>
      <w:pPr>
        <w:pStyle w:val="68"/>
        <w:spacing w:line="560" w:lineRule="exact"/>
        <w:ind w:firstLineChars="200" w:firstLine="640"/>
        <w:rPr>
          <w:rFonts w:ascii="Times New Roman" w:eastAsia="方正仿宋_GBK" w:hAnsi="Times New Roman" w:hint="eastAsia"/>
          <w:b/>
          <w:sz w:val="32"/>
          <w:szCs w:val="32"/>
        </w:rPr>
      </w:pPr>
      <w:r>
        <w:rPr>
          <w:rFonts w:ascii="Times New Roman" w:eastAsia="方正仿宋_GBK" w:hAnsi="Times New Roman" w:hint="eastAsia"/>
          <w:b/>
          <w:sz w:val="32"/>
          <w:szCs w:val="32"/>
        </w:rPr>
        <w:t>2.加工包装厂及储存库要求。</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（1）厂区整洁卫生，有满足种苗花卉贮存要求的原料场、成品库。</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（2）存放、加工、处理、储藏等功能区相对独立、布局合理，且与生活区采取隔离措施并有适当的距离。</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（3）具有符合检疫要求的清洗、加工、防虫防病及必要的除害处理设施。</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（4）加工种苗花卉所使用的水源及使用的农用化学品均须符合我国和输入国家或地区有关卫生环保要求。</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（5）建立完善的质量管理体系，包括对种苗花卉加工、包装、储运等相关环节疫情防控措施、应急处置措施、人员培训等内容。</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（6）建立产品进货和销售台账，种苗花卉各个环节溯源信息要有详细记录。</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（7）出境种苗花卉包装材料应干净卫生，不得二次使用，在包装箱上标明货物名称、数量、生产经营企业注册登记号、生产批号等信息。</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（8）配备专职或者兼职植保员，负责原料种苗花卉验收、加工、包装、存放等环节防疫措施的落实、质量安全控制、成品自检等工作。</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（9）有与其加工能力相适应的提供种苗花卉货源的种植基地，或与经注册登记的种植基地建有固定的供货关系。</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（10）双边协议、议定书或输入国家或地区法律法规对注册登记有特别规定的，还须符合其规定。</w:t>
      </w:r>
    </w:p>
    <w:p>
      <w:pPr>
        <w:wordWrap w:val="0"/>
        <w:adjustRightInd w:val="0"/>
        <w:snapToGrid w:val="0"/>
        <w:spacing w:line="560" w:lineRule="exact"/>
        <w:ind w:firstLineChars="200" w:firstLine="616"/>
        <w:rPr>
          <w:rFonts w:ascii="方正楷体_GBK" w:eastAsia="方正楷体_GBK" w:cs="Times New Roman" w:hint="eastAsia"/>
          <w:bCs/>
          <w:spacing w:val="-6"/>
          <w:sz w:val="32"/>
          <w:szCs w:val="32"/>
        </w:rPr>
      </w:pPr>
      <w:r>
        <w:rPr>
          <w:rFonts w:ascii="方正楷体_GBK" w:eastAsia="方正楷体_GBK" w:cs="Times New Roman" w:hint="eastAsia"/>
          <w:bCs/>
          <w:spacing w:val="-6"/>
          <w:sz w:val="32"/>
          <w:szCs w:val="32"/>
        </w:rPr>
        <w:t>（十</w:t>
      </w:r>
      <w:r>
        <w:rPr>
          <w:rFonts w:ascii="方正楷体_GBK" w:eastAsia="方正楷体_GBK" w:cs="Times New Roman"/>
          <w:bCs/>
          <w:spacing w:val="-6"/>
          <w:sz w:val="32"/>
          <w:szCs w:val="32"/>
        </w:rPr>
        <w:t>三</w:t>
      </w:r>
      <w:r>
        <w:rPr>
          <w:rFonts w:ascii="方正楷体_GBK" w:eastAsia="方正楷体_GBK" w:cs="Times New Roman" w:hint="eastAsia"/>
          <w:bCs/>
          <w:spacing w:val="-6"/>
          <w:sz w:val="32"/>
          <w:szCs w:val="32"/>
        </w:rPr>
        <w:t>）出境竹木草制品生产加工企业</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1.厂区整洁卫生、道路及场地地面硬化、无积水；</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2.厂区布局合理，原料存放区、生产加工区、包装及成品存放区划分明显，相对隔离；</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3.有相对独立的成品存放场所，成品库/区干净卫生，产品堆垛整齐，标识清晰；</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4.具备相应的防疫除害处理措施，防疫除害处理能力与出口数量相适应；</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5.配备厂检员，熟悉生产工艺，并能按要求做好相关防疫和自检工作；</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6.建立质量管理体系或制度，包括卫生防疫制度、原辅料合格供方评价制度、溯源管理制度、厂检员管理制度、自检自控制度等。</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7.双边协议、议定书或输入国家或地区法律法规对注册登记有特别规定的，还须符合其规定。</w:t>
      </w:r>
    </w:p>
    <w:p>
      <w:pPr>
        <w:wordWrap w:val="0"/>
        <w:adjustRightInd w:val="0"/>
        <w:snapToGrid w:val="0"/>
        <w:spacing w:line="560" w:lineRule="exact"/>
        <w:ind w:firstLineChars="200" w:firstLine="616"/>
        <w:rPr>
          <w:rFonts w:ascii="方正楷体_GBK" w:eastAsia="方正楷体_GBK" w:cs="Times New Roman" w:hint="eastAsia"/>
          <w:bCs/>
          <w:spacing w:val="-6"/>
          <w:sz w:val="32"/>
          <w:szCs w:val="32"/>
        </w:rPr>
      </w:pPr>
      <w:r>
        <w:rPr>
          <w:rFonts w:ascii="方正楷体_GBK" w:eastAsia="方正楷体_GBK" w:cs="Times New Roman" w:hint="eastAsia"/>
          <w:bCs/>
          <w:spacing w:val="-6"/>
          <w:sz w:val="32"/>
          <w:szCs w:val="32"/>
        </w:rPr>
        <w:t>（十</w:t>
      </w:r>
      <w:r>
        <w:rPr>
          <w:rFonts w:ascii="方正楷体_GBK" w:eastAsia="方正楷体_GBK" w:cs="Times New Roman"/>
          <w:bCs/>
          <w:spacing w:val="-6"/>
          <w:sz w:val="32"/>
          <w:szCs w:val="32"/>
        </w:rPr>
        <w:t>四</w:t>
      </w:r>
      <w:r>
        <w:rPr>
          <w:rFonts w:ascii="方正楷体_GBK" w:eastAsia="方正楷体_GBK" w:cs="Times New Roman" w:hint="eastAsia"/>
          <w:bCs/>
          <w:spacing w:val="-6"/>
          <w:sz w:val="32"/>
          <w:szCs w:val="32"/>
        </w:rPr>
        <w:t>）出境货物木质包装除害处理标识加施企业</w:t>
      </w:r>
    </w:p>
    <w:p>
      <w:pPr>
        <w:wordWrap w:val="0"/>
        <w:adjustRightInd w:val="0"/>
        <w:snapToGrid w:val="0"/>
        <w:spacing w:line="560" w:lineRule="exact"/>
        <w:ind w:firstLineChars="200" w:firstLine="616"/>
        <w:rPr>
          <w:rFonts w:ascii="Times New Roman" w:eastAsia="方正仿宋_GBK" w:cs="Times New Roman" w:hAnsi="Times New Roman" w:hint="eastAsia"/>
          <w:b/>
          <w:bCs/>
          <w:spacing w:val="-6"/>
          <w:sz w:val="32"/>
          <w:szCs w:val="32"/>
        </w:rPr>
      </w:pPr>
      <w:r>
        <w:rPr>
          <w:rFonts w:ascii="Times New Roman" w:eastAsia="方正仿宋_GBK" w:cs="Times New Roman" w:hAnsi="Times New Roman" w:hint="eastAsia"/>
          <w:b/>
          <w:bCs/>
          <w:spacing w:val="-6"/>
          <w:sz w:val="32"/>
          <w:szCs w:val="32"/>
        </w:rPr>
        <w:t>1.热处理条件及设施。</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（1）热处理库应保温、密闭性能良好，具备供热、调湿、强制循环设备，如采用非湿热装置提供热源的，需安装加湿设备；</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（2）配备木材中心温度检测仪或耐高温的干湿球温度检测仪，且具备自动打印、不可人为修改或数据实时传输功能；</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（3）供热装置的选址与建造应符合环保、劳动、消防、技术监督等部门的要求；</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（4）热处理库外具备一定面积的水泥地面周转场地；</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（5）设备运行能达到热处理技术指标要求：</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a．必须保证木材中心温度至少达到56℃，持续30分钟以上。</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b．窑内烘干(KD)、化学加压浸透(CPI)或其它处理方法只要达到热处理要求，可以视为热处理。如化学加压浸透可通过蒸汽、热水或干热等方法达到热处理的技术指标要求。</w:t>
      </w:r>
    </w:p>
    <w:p>
      <w:pPr>
        <w:wordWrap w:val="0"/>
        <w:adjustRightInd w:val="0"/>
        <w:snapToGrid w:val="0"/>
        <w:spacing w:line="560" w:lineRule="exact"/>
        <w:ind w:firstLineChars="200" w:firstLine="616"/>
        <w:rPr>
          <w:rFonts w:ascii="Times New Roman" w:eastAsia="方正仿宋_GBK" w:cs="Times New Roman" w:hAnsi="Times New Roman" w:hint="eastAsia"/>
          <w:b/>
          <w:bCs/>
          <w:spacing w:val="-6"/>
          <w:sz w:val="32"/>
          <w:szCs w:val="32"/>
        </w:rPr>
      </w:pPr>
      <w:r>
        <w:rPr>
          <w:rFonts w:ascii="Times New Roman" w:eastAsia="方正仿宋_GBK" w:cs="Times New Roman" w:hAnsi="Times New Roman" w:hint="eastAsia"/>
          <w:b/>
          <w:bCs/>
          <w:spacing w:val="-6"/>
          <w:sz w:val="32"/>
          <w:szCs w:val="32"/>
        </w:rPr>
        <w:t>2.熏蒸处理条件及设施。</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（1）具备经海关考核合格的熏蒸队伍或签约委托的经海关考核合格的熏蒸队伍；</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（2）熏蒸库应符合《植物检疫简易熏蒸库熏蒸操作规程》（SN/T1143）的要求，密闭性能良好，具备低温下的加热设施，并配备相关熏蒸气体检测设备；</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（3）具备相应的水泥硬化地面周转场地；</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（4）配备足够的消防设施及安全防护用具。</w:t>
      </w:r>
    </w:p>
    <w:p>
      <w:pPr>
        <w:wordWrap w:val="0"/>
        <w:adjustRightInd w:val="0"/>
        <w:snapToGrid w:val="0"/>
        <w:spacing w:line="560" w:lineRule="exact"/>
        <w:ind w:firstLineChars="200" w:firstLine="616"/>
        <w:rPr>
          <w:rFonts w:ascii="Times New Roman" w:eastAsia="方正仿宋_GBK" w:cs="Times New Roman" w:hAnsi="Times New Roman" w:hint="eastAsia"/>
          <w:b/>
          <w:bCs/>
          <w:spacing w:val="-6"/>
          <w:sz w:val="32"/>
          <w:szCs w:val="32"/>
        </w:rPr>
      </w:pPr>
      <w:r>
        <w:rPr>
          <w:rFonts w:ascii="Times New Roman" w:eastAsia="方正仿宋_GBK" w:cs="Times New Roman" w:hAnsi="Times New Roman" w:hint="eastAsia"/>
          <w:b/>
          <w:bCs/>
          <w:spacing w:val="-6"/>
          <w:sz w:val="32"/>
          <w:szCs w:val="32"/>
        </w:rPr>
        <w:t>3.厂区环境与布局。</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（1）厂区道路及场地应平整、硬化，热处理库、熏蒸库、成品库及周围应为水泥地面。厂区内无杂草、积水，树皮等下脚料集中存放处理；</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（2）热处理库、熏蒸库和成品库与原料存放场所、加工车间及办公、生活区域有效隔离。成品库应配备必要的防疫设施，防止有害生物再次侵染；</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（3）配备相应的灭虫药械，定期进行灭虫防疫并做好记录。</w:t>
      </w:r>
    </w:p>
    <w:p>
      <w:pPr>
        <w:wordWrap w:val="0"/>
        <w:adjustRightInd w:val="0"/>
        <w:snapToGrid w:val="0"/>
        <w:spacing w:line="560" w:lineRule="exact"/>
        <w:ind w:firstLineChars="200" w:firstLine="616"/>
        <w:rPr>
          <w:rFonts w:ascii="Times New Roman" w:eastAsia="方正仿宋_GBK" w:cs="Times New Roman" w:hAnsi="Times New Roman" w:hint="eastAsia"/>
          <w:b/>
          <w:bCs/>
          <w:spacing w:val="-6"/>
          <w:sz w:val="32"/>
          <w:szCs w:val="32"/>
        </w:rPr>
      </w:pPr>
      <w:r>
        <w:rPr>
          <w:rFonts w:ascii="Times New Roman" w:eastAsia="方正仿宋_GBK" w:cs="Times New Roman" w:hAnsi="Times New Roman" w:hint="eastAsia"/>
          <w:b/>
          <w:bCs/>
          <w:spacing w:val="-6"/>
          <w:sz w:val="32"/>
          <w:szCs w:val="32"/>
        </w:rPr>
        <w:t>4.组织机构及人员管理。</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（1）建立职责明确的防疫管理小组，成员由企业负责人、相关部门负责人、除害处理技术人员等组成。防疫小组成员应熟悉有关检验检疫法律法规；</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（2）配备协管员，应掌握木质包装检疫要求及除害处理效果验收标准，协助主管海关做好监管工作。协管员应为防疫管理小组成员。</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（3）主要管理和操作人员应经海关培训并考核合格。除害处理技术及操作人员应掌握除害处理操作规程。</w:t>
      </w:r>
    </w:p>
    <w:p>
      <w:pPr>
        <w:wordWrap w:val="0"/>
        <w:adjustRightInd w:val="0"/>
        <w:snapToGrid w:val="0"/>
        <w:spacing w:line="560" w:lineRule="exact"/>
        <w:ind w:firstLineChars="200" w:firstLine="616"/>
        <w:rPr>
          <w:rFonts w:ascii="Times New Roman" w:eastAsia="方正仿宋_GBK" w:cs="Times New Roman" w:hAnsi="Times New Roman" w:hint="eastAsia"/>
          <w:b/>
          <w:bCs/>
          <w:spacing w:val="-6"/>
          <w:sz w:val="32"/>
          <w:szCs w:val="32"/>
        </w:rPr>
      </w:pPr>
      <w:r>
        <w:rPr>
          <w:rFonts w:ascii="Times New Roman" w:eastAsia="方正仿宋_GBK" w:cs="Times New Roman" w:hAnsi="Times New Roman" w:hint="eastAsia"/>
          <w:b/>
          <w:bCs/>
          <w:spacing w:val="-6"/>
          <w:sz w:val="32"/>
          <w:szCs w:val="32"/>
        </w:rPr>
        <w:t>5.防疫、质量管理体系。</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（1）明确生产质量方针和目标，将除害处理质量纳入质量管理目标；</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（2）制定原料采购质量控制要求，建立原料采购台帐，注明来源、材种、数量等；</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（3）制定木质包装检疫及除害处理操作流程及质量控制要求，进行自检和除害处理效果检查，并做好记录；</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（4）制定标识加施管理及成品库防疫管理要求，并做好进、出库、销售记录，保证有效追溯产品流向；</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（5）制定环境防疫控制要求，定期做好下脚料处理、环境防疫并做好记录；</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（6）建立异常情况的处置和报告程序。</w:t>
      </w:r>
    </w:p>
    <w:p>
      <w:pPr>
        <w:wordWrap w:val="0"/>
        <w:adjustRightInd w:val="0"/>
        <w:snapToGrid w:val="0"/>
        <w:spacing w:line="560" w:lineRule="exact"/>
        <w:ind w:firstLineChars="200" w:firstLine="616"/>
        <w:rPr>
          <w:rFonts w:ascii="方正楷体_GBK" w:eastAsia="方正楷体_GBK" w:cs="Times New Roman" w:hint="eastAsia"/>
          <w:bCs/>
          <w:spacing w:val="-6"/>
          <w:sz w:val="32"/>
          <w:szCs w:val="32"/>
        </w:rPr>
      </w:pPr>
      <w:r>
        <w:rPr>
          <w:rFonts w:ascii="方正楷体_GBK" w:eastAsia="方正楷体_GBK" w:cs="Times New Roman" w:hint="eastAsia"/>
          <w:bCs/>
          <w:spacing w:val="-6"/>
          <w:sz w:val="32"/>
          <w:szCs w:val="32"/>
        </w:rPr>
        <w:t>（十</w:t>
      </w:r>
      <w:r>
        <w:rPr>
          <w:rFonts w:ascii="方正楷体_GBK" w:eastAsia="方正楷体_GBK" w:cs="Times New Roman"/>
          <w:bCs/>
          <w:spacing w:val="-6"/>
          <w:sz w:val="32"/>
          <w:szCs w:val="32"/>
        </w:rPr>
        <w:t>五</w:t>
      </w:r>
      <w:r>
        <w:rPr>
          <w:rFonts w:ascii="方正楷体_GBK" w:eastAsia="方正楷体_GBK" w:cs="Times New Roman" w:hint="eastAsia"/>
          <w:bCs/>
          <w:spacing w:val="-6"/>
          <w:sz w:val="32"/>
          <w:szCs w:val="32"/>
        </w:rPr>
        <w:t>）出境粮食加工、仓储企业</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1.具有法人资格，在工商行政管理部门注册，持有《企业法人营业执照》，并具有粮食仓储经营的资格；</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2.仓储区域布局合理，不得建在有碍粮食卫生和易受有害生物侵染的区域，仓储区内不得兼营、生产、存放有毒有害物质。具有足够的粮食储存库房和场地，库场地面平整、无积水，货场应硬化，无裸露土地面；</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3.在装卸、验收、储存、出口等全过程建立仓储管理制度和质量管理体系，并运行有效。仓储企业的各台帐记录应清晰完整，能准确反映出入库粮食物流信息及在储粮食信息，具备追溯性。台帐在粮食出库后保存期限至少2年；</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4.建立完善的有害生物监控体系，制定有害生物监测计划及储存库场防疫措施（如垛位间隔距离、场地卫生、防虫计划、防虫设施等），保留监测记录；制定有效的防鼠计划，储存库场及周围应当具备防鼠、灭鼠设施，保留防鼠记录；具有必要的防鸟设施；</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5.制定仓储粮食检疫处理计划，出现疫情时应及时上报主管海关，在海关的监管下由海关认可的动植物检疫除害处理部门进行除害处理，并做好除害处理记录；</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6.建立质量安全事件快速反应机制，对储存期间及出入库时发现的撒漏、水湿、发霉、污染、掺伪、虫害等情况，能及时通知货主、妥善处理、做好记录并向海关报告，未经海关允许不得将有问题的货物码入垛内或出库；</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7.仓储粮食应集中分类存放，离地、离墙、堆垛之间应保留适当的间距，并以标牌示明货物的名称、规格、发站、发货人、收货人、车号、批号、垛位号及入库日期等。不同货物不得混杂堆放；</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8.应具备与业务量相适应的粮食检验检疫实验室，实验室具备品质、安全卫生常规项目检验能力及常见仓储害虫检疫鉴定能力；</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9.配备满足需要的仓库保管员和实验室检验员，能熟练完成仓储管理、疫情监控及实验室检测及检疫鉴定工作。</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出口粮食中转、暂存库房、场地、货运堆场等设施的所属企业，应符合以上2、4、5、6、7条要求。</w:t>
      </w:r>
    </w:p>
    <w:p>
      <w:pPr>
        <w:wordWrap w:val="0"/>
        <w:adjustRightInd w:val="0"/>
        <w:snapToGrid w:val="0"/>
        <w:spacing w:line="560" w:lineRule="exact"/>
        <w:ind w:firstLineChars="200" w:firstLine="616"/>
        <w:rPr>
          <w:rFonts w:ascii="方正楷体_GBK" w:eastAsia="方正楷体_GBK" w:cs="Times New Roman" w:hint="eastAsia"/>
          <w:bCs/>
          <w:spacing w:val="-6"/>
          <w:sz w:val="32"/>
          <w:szCs w:val="32"/>
        </w:rPr>
      </w:pPr>
      <w:r>
        <w:rPr>
          <w:rFonts w:ascii="方正楷体_GBK" w:eastAsia="方正楷体_GBK" w:cs="Times New Roman" w:hint="eastAsia"/>
          <w:bCs/>
          <w:spacing w:val="-6"/>
          <w:sz w:val="32"/>
          <w:szCs w:val="32"/>
        </w:rPr>
        <w:t>（十</w:t>
      </w:r>
      <w:r>
        <w:rPr>
          <w:rFonts w:ascii="方正楷体_GBK" w:eastAsia="方正楷体_GBK" w:cs="Times New Roman"/>
          <w:bCs/>
          <w:spacing w:val="-6"/>
          <w:sz w:val="32"/>
          <w:szCs w:val="32"/>
        </w:rPr>
        <w:t>六</w:t>
      </w:r>
      <w:r>
        <w:rPr>
          <w:rFonts w:ascii="方正楷体_GBK" w:eastAsia="方正楷体_GBK" w:cs="Times New Roman" w:hint="eastAsia"/>
          <w:bCs/>
          <w:spacing w:val="-6"/>
          <w:sz w:val="32"/>
          <w:szCs w:val="32"/>
        </w:rPr>
        <w:t>）出境烟叶加工、仓储企业</w:t>
      </w:r>
    </w:p>
    <w:p>
      <w:pPr>
        <w:wordWrap w:val="0"/>
        <w:adjustRightInd w:val="0"/>
        <w:snapToGrid w:val="0"/>
        <w:spacing w:line="560" w:lineRule="exact"/>
        <w:ind w:firstLineChars="200" w:firstLine="616"/>
        <w:rPr>
          <w:rFonts w:ascii="Times New Roman" w:eastAsia="方正仿宋_GBK" w:cs="Times New Roman" w:hAnsi="Times New Roman" w:hint="eastAsia"/>
          <w:b/>
          <w:bCs/>
          <w:spacing w:val="-6"/>
          <w:sz w:val="32"/>
          <w:szCs w:val="32"/>
        </w:rPr>
      </w:pPr>
      <w:r>
        <w:rPr>
          <w:rFonts w:ascii="Times New Roman" w:eastAsia="方正仿宋_GBK" w:cs="Times New Roman" w:hAnsi="Times New Roman" w:hint="eastAsia"/>
          <w:b/>
          <w:bCs/>
          <w:spacing w:val="-6"/>
          <w:sz w:val="32"/>
          <w:szCs w:val="32"/>
        </w:rPr>
        <w:t>1.申请注册出境烟叶加工企业须符合下列要求：</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（1）具有法人资格，在市场监管部门注册，持有《企业法人营业执照》，并具有烟叶及其副产品经营的资格；</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（2）具有健全的质量管理体系，有完整的生产加工过程产品质量控制记录，获得质量体系认证或者具备相应的质量保证能力，且运行有效；</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（3）了解原料烟叶产地、种植期间的质量和安全状况，并对原料烟种植安全卫生管理提出要求，并提供技术指导和协助；</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（4）具有完善的厂区及周边有害生物监测体系，监测人员应具备监测知识和技能，监测设施齐备，具有监测计划、监测记录及检疫处理预案等；</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（5）产品所使用的原料、辅料、添加剂应符合进口国家或地区法律、行政法规的规定和强制性标准；</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（6）产品形成一定的规模，产品质量稳定，信誉良好，企业诚信度高；</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7）具有原料进货和产品销售台账，且至少保存至成品出口后2年。进货台账包括货物名称、规格、等级、数重量、批次号、来源地区、供货商及其联系方式、进货时间、除害处理时间、药剂及浓度等，销售台账包括货物名称、规格、等级、数量、批次号、进口国家或地区、收货人及其联系方式、加工时间、出口时间、除害处理时间、药剂及浓度等。在出口烟叶及其副产品的外包装和厂检合格单上标明检验检疫批次编号，完善溯源记录；</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（8）双边协议、议定书或输入国家或地区法律法规对注册登记有特别规定的，还须符合其规定。</w:t>
      </w:r>
    </w:p>
    <w:p>
      <w:pPr>
        <w:wordWrap w:val="0"/>
        <w:adjustRightInd w:val="0"/>
        <w:snapToGrid w:val="0"/>
        <w:spacing w:line="560" w:lineRule="exact"/>
        <w:ind w:firstLineChars="200" w:firstLine="616"/>
        <w:rPr>
          <w:rFonts w:ascii="Times New Roman" w:eastAsia="方正仿宋_GBK" w:cs="Times New Roman" w:hAnsi="Times New Roman" w:hint="eastAsia"/>
          <w:b/>
          <w:bCs/>
          <w:spacing w:val="-6"/>
          <w:sz w:val="32"/>
          <w:szCs w:val="32"/>
        </w:rPr>
      </w:pPr>
      <w:r>
        <w:rPr>
          <w:rFonts w:ascii="Times New Roman" w:eastAsia="方正仿宋_GBK" w:cs="Times New Roman" w:hAnsi="Times New Roman" w:hint="eastAsia"/>
          <w:b/>
          <w:bCs/>
          <w:spacing w:val="-6"/>
          <w:sz w:val="32"/>
          <w:szCs w:val="32"/>
        </w:rPr>
        <w:t>2.申请注册出境烟叶仓储企业须符合下列要求：</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（1）具有法人资格，在市场监管部门注册，持有《企业法人营业执照》，并具有烟叶及其副产品经营的资格；</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（2）仓储场地应保持整洁、仓库密闭情况良好，检疫处理场所和设施等应符合安全防护措施要求；</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（3）国内销售烟草、出口烟草应分区分仓存放，出口烟草按种类堆垛整齐，并注明检验检疫批次号、数重量、生产厂、等级、生产年份，对已加工的烟草和未加工的烟草应分仓仓储；</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（4）建立烟草仓储害虫监控体系，监测人员应具备监测知识和技能，监测设施齐备，具有监测计划、监测记录及检疫处理预案等，定期将本单位仓储的虫情发生情况及所采取的防疫处理措施上报当地海关；</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（5）仓库能够进行温、湿度监测与控制，仓库温湿度数据能够记录，确保适应烟叶及其副产品储存安全的温度和湿度，必要时采取降温、排湿措施；</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（6）双边协议、议定书或输入国家或地区法律法规对注册登记有特别规定的，还须符合其规定。</w:t>
      </w:r>
    </w:p>
    <w:p>
      <w:pPr>
        <w:wordWrap w:val="0"/>
        <w:adjustRightInd w:val="0"/>
        <w:snapToGrid w:val="0"/>
        <w:spacing w:line="560" w:lineRule="exact"/>
        <w:ind w:firstLineChars="200" w:firstLine="616"/>
        <w:rPr>
          <w:rFonts w:ascii="Times New Roman" w:eastAsia="方正仿宋_GBK" w:cs="Times New Roman" w:hAnsi="Times New Roman" w:hint="eastAsia"/>
          <w:b/>
          <w:bCs/>
          <w:spacing w:val="-6"/>
          <w:sz w:val="32"/>
          <w:szCs w:val="32"/>
        </w:rPr>
      </w:pPr>
      <w:r>
        <w:rPr>
          <w:rFonts w:ascii="Times New Roman" w:eastAsia="方正仿宋_GBK" w:cs="Times New Roman" w:hAnsi="Times New Roman" w:hint="eastAsia"/>
          <w:b/>
          <w:bCs/>
          <w:spacing w:val="-6"/>
          <w:sz w:val="32"/>
          <w:szCs w:val="32"/>
        </w:rPr>
        <w:t>3.申请注册出境烟叶中转、暂存场所须符合下列要求：</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（1）仓储场地应保持整洁，具有防雨、防潮、防虫设施；</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（2）出口烟草应按种类、检验检疫批次号分别堆码、堆垛整齐；</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（3）具有有效的烟草仓储害虫监测措施，监测记录和检疫处理预案；</w:t>
      </w:r>
    </w:p>
    <w:p>
      <w:pPr>
        <w:wordWrap w:val="0"/>
        <w:adjustRightInd w:val="0"/>
        <w:snapToGrid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（4）双边协议、议定书或输入国家或地区法律法规对注册登记有特别规定的，还须符合其规定。</w:t>
      </w:r>
    </w:p>
    <w:p>
      <w:pPr>
        <w:wordWrap w:val="0"/>
        <w:adjustRightInd w:val="0"/>
        <w:snapToGrid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十二、申请材料：</w:t>
      </w:r>
    </w:p>
    <w:p>
      <w:pPr>
        <w:wordWrap w:val="0"/>
        <w:adjustRightInd w:val="0"/>
        <w:snapToGrid w:val="0"/>
        <w:spacing w:line="560" w:lineRule="exact"/>
        <w:ind w:firstLineChars="200" w:firstLine="616"/>
        <w:rPr>
          <w:rFonts w:ascii="方正楷体_GBK" w:eastAsia="方正楷体_GBK" w:cs="Times New Roman" w:hint="eastAsia"/>
          <w:bCs/>
          <w:spacing w:val="-6"/>
          <w:sz w:val="32"/>
          <w:szCs w:val="32"/>
        </w:rPr>
      </w:pPr>
      <w:r>
        <w:rPr>
          <w:rFonts w:ascii="方正楷体_GBK" w:eastAsia="方正楷体_GBK" w:cs="Times New Roman" w:hint="eastAsia"/>
          <w:bCs/>
          <w:spacing w:val="-6"/>
          <w:sz w:val="32"/>
          <w:szCs w:val="32"/>
        </w:rPr>
        <w:t>（一）申请材料目录</w:t>
      </w:r>
    </w:p>
    <w:p>
      <w:pPr>
        <w:wordWrap w:val="0"/>
        <w:adjustRightInd w:val="0"/>
        <w:snapToGrid w:val="0"/>
        <w:spacing w:line="560" w:lineRule="exact"/>
        <w:ind w:firstLineChars="400" w:firstLine="1232"/>
        <w:rPr>
          <w:rFonts w:ascii="Times New Roman" w:eastAsia="方正仿宋_GBK" w:cs="Times New Roman" w:hAnsi="Times New Roman"/>
          <w:bCs/>
          <w:spacing w:val="-6"/>
          <w:sz w:val="32"/>
          <w:szCs w:val="32"/>
          <w:lang w:eastAsia="zh-CN"/>
        </w:rPr>
      </w:pPr>
      <w:r>
        <w:rPr>
          <w:rFonts w:ascii="Times New Roman" w:eastAsia="方正仿宋_GBK" w:cs="Times New Roman" w:hAnsi="Times New Roman" w:hint="eastAsia"/>
          <w:bCs/>
          <w:spacing w:val="-6"/>
          <w:sz w:val="32"/>
          <w:szCs w:val="32"/>
        </w:rPr>
        <w:t>1.</w:t>
      </w:r>
      <w:r>
        <w:rPr>
          <w:rFonts w:ascii="Times New Roman" w:eastAsia="方正仿宋_GBK" w:cs="Times New Roman" w:hAnsi="Times New Roman" w:hint="eastAsia"/>
          <w:bCs/>
          <w:spacing w:val="-6"/>
          <w:sz w:val="32"/>
          <w:szCs w:val="32"/>
          <w:lang w:eastAsia="zh-CN"/>
        </w:rPr>
        <w:t>首次申请</w:t>
      </w:r>
    </w:p>
    <w:tbl>
      <w:tblPr>
        <w:jc w:val="center"/>
        <w:tblW w:w="1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774"/>
        <w:gridCol w:w="3675"/>
        <w:gridCol w:w="1928"/>
        <w:gridCol w:w="1957"/>
        <w:gridCol w:w="1734"/>
      </w:tblGrid>
      <w:tr>
        <w:trPr>
          <w:trHeight w:val="398"/>
        </w:trPr>
        <w:tc>
          <w:tcPr>
            <w:tcW w:w="1774" w:type="dxa"/>
            <w:shd w:val="clear" w:color="auto" w:fill="auto"/>
            <w:vAlign w:val="center"/>
          </w:tcPr>
          <w:p>
            <w:pPr>
              <w:pStyle w:val="178"/>
              <w:adjustRightInd w:val="0"/>
              <w:snapToGrid w:val="0"/>
              <w:spacing w:line="0" w:lineRule="atLeast"/>
              <w:jc w:val="center"/>
              <w:rPr>
                <w:rFonts w:ascii="Times New Roman" w:eastAsia="方正仿宋_GBK" w:hAnsi="Times New Roman"/>
                <w:sz w:val="28"/>
                <w:szCs w:val="28"/>
              </w:rPr>
            </w:pPr>
            <w:r>
              <w:rPr>
                <w:rFonts w:ascii="Times New Roman" w:eastAsia="方正仿宋_GBK" w:hAnsi="Times New Roman" w:hint="eastAsia"/>
                <w:sz w:val="28"/>
                <w:szCs w:val="28"/>
              </w:rPr>
              <w:t>项目</w:t>
            </w:r>
          </w:p>
        </w:tc>
        <w:tc>
          <w:tcPr>
            <w:tcW w:w="3675" w:type="dxa"/>
            <w:shd w:val="clear" w:color="auto" w:fill="auto"/>
            <w:vAlign w:val="center"/>
          </w:tcPr>
          <w:p>
            <w:pPr>
              <w:pStyle w:val="177"/>
              <w:adjustRightInd w:val="0"/>
              <w:snapToGrid w:val="0"/>
              <w:spacing w:line="0" w:lineRule="atLeast"/>
              <w:jc w:val="center"/>
              <w:rPr>
                <w:rFonts w:ascii="Times New Roman" w:eastAsia="方正仿宋_GBK" w:cs="Times New Roman" w:hAnsi="Times New Roman" w:hint="eastAsia"/>
                <w:bCs/>
                <w:sz w:val="28"/>
                <w:szCs w:val="28"/>
              </w:rPr>
            </w:pPr>
            <w:r>
              <w:rPr>
                <w:rFonts w:ascii="Times New Roman" w:eastAsia="方正仿宋_GBK" w:cs="Times New Roman" w:hAnsi="Times New Roman" w:hint="eastAsia"/>
                <w:bCs/>
                <w:sz w:val="28"/>
                <w:szCs w:val="28"/>
              </w:rPr>
              <w:t>提交材料名称</w:t>
            </w:r>
          </w:p>
        </w:tc>
        <w:tc>
          <w:tcPr>
            <w:tcW w:w="1928" w:type="dxa"/>
            <w:shd w:val="clear" w:color="auto" w:fill="auto"/>
            <w:vAlign w:val="center"/>
          </w:tcPr>
          <w:p>
            <w:pPr>
              <w:pStyle w:val="176"/>
              <w:adjustRightInd w:val="0"/>
              <w:snapToGrid w:val="0"/>
              <w:spacing w:line="0" w:lineRule="atLeast"/>
              <w:jc w:val="center"/>
              <w:rPr>
                <w:rFonts w:ascii="Times New Roman" w:eastAsia="方正仿宋_GBK" w:cs="Times New Roman" w:hAnsi="Times New Roman" w:hint="eastAsia"/>
                <w:bCs/>
                <w:sz w:val="28"/>
                <w:szCs w:val="28"/>
              </w:rPr>
            </w:pPr>
            <w:r>
              <w:rPr>
                <w:rFonts w:ascii="Times New Roman" w:eastAsia="方正仿宋_GBK" w:cs="Times New Roman" w:hAnsi="Times New Roman" w:hint="eastAsia"/>
                <w:bCs/>
                <w:sz w:val="28"/>
                <w:szCs w:val="28"/>
              </w:rPr>
              <w:t>原件/复印件</w:t>
            </w:r>
          </w:p>
        </w:tc>
        <w:tc>
          <w:tcPr>
            <w:tcW w:w="1957" w:type="dxa"/>
            <w:shd w:val="clear" w:color="auto" w:fill="auto"/>
            <w:vAlign w:val="center"/>
          </w:tcPr>
          <w:p>
            <w:pPr>
              <w:pStyle w:val="175"/>
              <w:adjustRightInd w:val="0"/>
              <w:snapToGrid w:val="0"/>
              <w:spacing w:line="0" w:lineRule="atLeast"/>
              <w:jc w:val="center"/>
              <w:rPr>
                <w:rFonts w:ascii="Times New Roman" w:eastAsia="方正仿宋_GBK" w:cs="Times New Roman" w:hAnsi="Times New Roman" w:hint="eastAsia"/>
                <w:bCs/>
                <w:sz w:val="28"/>
                <w:szCs w:val="28"/>
              </w:rPr>
            </w:pPr>
            <w:r>
              <w:rPr>
                <w:rFonts w:ascii="Times New Roman" w:eastAsia="方正仿宋_GBK" w:cs="Times New Roman" w:hAnsi="Times New Roman" w:hint="eastAsia"/>
                <w:bCs/>
                <w:sz w:val="28"/>
                <w:szCs w:val="28"/>
              </w:rPr>
              <w:t>份数</w:t>
            </w:r>
          </w:p>
        </w:tc>
        <w:tc>
          <w:tcPr>
            <w:tcW w:w="1734" w:type="dxa"/>
            <w:shd w:val="clear" w:color="auto" w:fill="auto"/>
            <w:vAlign w:val="center"/>
          </w:tcPr>
          <w:p>
            <w:pPr>
              <w:pStyle w:val="174"/>
              <w:adjustRightInd w:val="0"/>
              <w:snapToGrid w:val="0"/>
              <w:spacing w:line="0" w:lineRule="atLeast"/>
              <w:jc w:val="center"/>
              <w:rPr>
                <w:rFonts w:ascii="Times New Roman" w:eastAsia="方正仿宋_GBK" w:cs="Times New Roman" w:hAnsi="Times New Roman" w:hint="eastAsia"/>
                <w:bCs/>
                <w:sz w:val="28"/>
                <w:szCs w:val="28"/>
              </w:rPr>
            </w:pPr>
            <w:r>
              <w:rPr>
                <w:rFonts w:ascii="Times New Roman" w:eastAsia="方正仿宋_GBK" w:cs="Times New Roman" w:hAnsi="Times New Roman" w:hint="eastAsia"/>
                <w:bCs/>
                <w:sz w:val="28"/>
                <w:szCs w:val="28"/>
              </w:rPr>
              <w:t>要</w:t>
            </w:r>
            <w:r>
              <w:rPr>
                <w:rFonts w:ascii="Times New Roman" w:eastAsia="方正仿宋_GBK" w:cs="Times New Roman" w:hAnsi="Times New Roman"/>
                <w:bCs/>
                <w:sz w:val="28"/>
                <w:szCs w:val="28"/>
              </w:rPr>
              <w:t xml:space="preserve"> </w:t>
            </w:r>
            <w:r>
              <w:rPr>
                <w:rFonts w:ascii="Times New Roman" w:eastAsia="方正仿宋_GBK" w:cs="Times New Roman" w:hAnsi="Times New Roman" w:hint="eastAsia"/>
                <w:bCs/>
                <w:sz w:val="28"/>
                <w:szCs w:val="28"/>
              </w:rPr>
              <w:t>求</w:t>
            </w:r>
          </w:p>
        </w:tc>
      </w:tr>
      <w:tr>
        <w:tc>
          <w:tcPr>
            <w:tcW w:w="1774" w:type="dxa"/>
            <w:vMerge w:val="restart"/>
            <w:shd w:val="clear" w:color="auto" w:fill="auto"/>
            <w:vAlign w:val="center"/>
          </w:tcPr>
          <w:p>
            <w:pPr>
              <w:pStyle w:val="184"/>
              <w:adjustRightInd w:val="0"/>
              <w:snapToGrid w:val="0"/>
              <w:spacing w:line="560" w:lineRule="exac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供港澳活牛</w:t>
            </w:r>
            <w:r>
              <w:rPr>
                <w:rFonts w:ascii="Times New Roman" w:eastAsia="方正仿宋_GBK" w:cs="Times New Roman" w:hAnsi="Times New Roman"/>
                <w:bCs/>
                <w:sz w:val="24"/>
                <w:szCs w:val="24"/>
              </w:rPr>
              <w:t>、猪、羊、禽</w:t>
            </w:r>
            <w:r>
              <w:rPr>
                <w:rFonts w:ascii="Times New Roman" w:eastAsia="方正仿宋_GBK" w:cs="Times New Roman" w:hAnsi="Times New Roman" w:hint="eastAsia"/>
                <w:bCs/>
                <w:sz w:val="24"/>
                <w:szCs w:val="24"/>
              </w:rPr>
              <w:t>饲养场</w:t>
            </w:r>
          </w:p>
        </w:tc>
        <w:tc>
          <w:tcPr>
            <w:tcW w:w="3675" w:type="dxa"/>
            <w:tcBorders>
              <w:top w:val="single" w:sz="4" w:space="0" w:color="auto"/>
              <w:left w:val="single" w:sz="4" w:space="0" w:color="auto"/>
              <w:right w:val="single" w:sz="4" w:space="0" w:color="auto"/>
            </w:tcBorders>
            <w:shd w:val="clear" w:color="auto" w:fill="auto"/>
            <w:vAlign w:val="center"/>
          </w:tcPr>
          <w:p>
            <w:pPr>
              <w:pStyle w:val="183"/>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bCs/>
                <w:sz w:val="24"/>
                <w:szCs w:val="24"/>
              </w:rPr>
              <w:t>供港澳食用陆生动物饲养场注册登记申请表（附件4）</w:t>
            </w:r>
          </w:p>
        </w:tc>
        <w:tc>
          <w:tcPr>
            <w:tcW w:w="1928" w:type="dxa"/>
            <w:vMerge w:val="restart"/>
            <w:tcBorders>
              <w:top w:val="single" w:sz="4" w:space="0" w:color="auto"/>
              <w:left w:val="single" w:sz="4" w:space="0" w:color="auto"/>
              <w:right w:val="single" w:sz="4" w:space="0" w:color="auto"/>
            </w:tcBorders>
            <w:shd w:val="clear" w:color="auto" w:fill="auto"/>
            <w:vAlign w:val="center"/>
          </w:tcPr>
          <w:p>
            <w:pPr>
              <w:pStyle w:val="266"/>
              <w:adjustRightInd w:val="0"/>
              <w:snapToGrid w:val="0"/>
              <w:spacing w:line="0" w:lineRule="atLeas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原件</w:t>
            </w:r>
          </w:p>
        </w:tc>
        <w:tc>
          <w:tcPr>
            <w:tcW w:w="1957" w:type="dxa"/>
            <w:vMerge w:val="restart"/>
            <w:tcBorders>
              <w:top w:val="single" w:sz="4" w:space="0" w:color="auto"/>
              <w:left w:val="single" w:sz="4" w:space="0" w:color="auto"/>
              <w:right w:val="single" w:sz="4" w:space="0" w:color="auto"/>
            </w:tcBorders>
            <w:shd w:val="clear" w:color="auto" w:fill="auto"/>
          </w:tcPr>
          <w:p>
            <w:pPr>
              <w:pStyle w:val="185"/>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网上办理：1份；现场办理：纸质:3份</w:t>
            </w:r>
          </w:p>
        </w:tc>
        <w:tc>
          <w:tcPr>
            <w:tcW w:w="1734" w:type="dxa"/>
            <w:vMerge w:val="restart"/>
            <w:shd w:val="clear" w:color="auto" w:fill="auto"/>
          </w:tcPr>
          <w:p>
            <w:pPr>
              <w:pStyle w:val="294"/>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bCs/>
                <w:sz w:val="24"/>
                <w:szCs w:val="24"/>
              </w:rPr>
              <w:t>加盖企业公章</w:t>
            </w:r>
          </w:p>
        </w:tc>
      </w:tr>
      <w:tr>
        <w:tc>
          <w:tcPr>
            <w:tcW w:w="1383" w:type="dxa"/>
            <w:vMerge/>
            <w:shd w:val="clear" w:color="auto" w:fill="auto"/>
            <w:vAlign w:val="center"/>
          </w:tcPr>
          <w:p/>
        </w:tc>
        <w:tc>
          <w:tcPr>
            <w:tcW w:w="3675" w:type="dxa"/>
            <w:tcBorders>
              <w:top w:val="single" w:sz="4" w:space="0" w:color="auto"/>
              <w:left w:val="single" w:sz="4" w:space="0" w:color="auto"/>
              <w:right w:val="single" w:sz="4" w:space="0" w:color="auto"/>
            </w:tcBorders>
            <w:shd w:val="clear" w:color="auto" w:fill="auto"/>
            <w:vAlign w:val="center"/>
          </w:tcPr>
          <w:p>
            <w:pPr>
              <w:pStyle w:val="265"/>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lang w:val="en-US" w:eastAsia="zh-CN"/>
              </w:rPr>
              <w:t>场（仓）平面图</w:t>
            </w:r>
            <w:r>
              <w:rPr>
                <w:rFonts w:ascii="Times New Roman" w:eastAsia="方正仿宋_GBK" w:cs="Times New Roman" w:hAnsi="Times New Roman" w:hint="eastAsia"/>
                <w:bCs/>
                <w:sz w:val="24"/>
                <w:szCs w:val="24"/>
              </w:rPr>
              <w:t>及简要说明</w:t>
            </w:r>
          </w:p>
        </w:tc>
        <w:tc>
          <w:tcPr>
            <w:tcW w:w="1928" w:type="dxa"/>
            <w:vMerge/>
            <w:tcBorders>
              <w:top w:val="single" w:sz="4" w:space="0" w:color="auto"/>
              <w:left w:val="single" w:sz="4" w:space="0" w:color="auto"/>
              <w:right w:val="single" w:sz="4" w:space="0" w:color="auto"/>
            </w:tcBorders>
            <w:shd w:val="clear" w:color="auto" w:fill="auto"/>
          </w:tcPr>
          <w:p/>
        </w:tc>
        <w:tc>
          <w:tcPr>
            <w:tcW w:w="1822" w:type="dxa"/>
            <w:vMerge/>
            <w:tcBorders>
              <w:top w:val="single" w:sz="4" w:space="0" w:color="auto"/>
              <w:left w:val="single" w:sz="4" w:space="0" w:color="auto"/>
              <w:right w:val="single" w:sz="4" w:space="0" w:color="auto"/>
            </w:tcBorders>
            <w:shd w:val="clear" w:color="auto" w:fill="auto"/>
          </w:tcPr>
          <w:p/>
        </w:tc>
        <w:tc>
          <w:tcPr>
            <w:tcW w:w="1869" w:type="dxa"/>
            <w:vMerge/>
            <w:shd w:val="clear" w:color="auto" w:fill="auto"/>
          </w:tcPr>
          <w:p/>
        </w:tc>
      </w:tr>
      <w:tr>
        <w:trPr>
          <w:trHeight w:val="266"/>
        </w:trPr>
        <w:tc>
          <w:tcPr>
            <w:tcW w:w="1774" w:type="dxa"/>
            <w:vMerge w:val="restart"/>
            <w:shd w:val="clear" w:color="auto" w:fill="auto"/>
            <w:vAlign w:val="center"/>
          </w:tcPr>
          <w:p>
            <w:pPr>
              <w:pStyle w:val="173"/>
              <w:adjustRightInd w:val="0"/>
              <w:snapToGrid w:val="0"/>
              <w:spacing w:line="0" w:lineRule="atLeast"/>
              <w:rPr>
                <w:rFonts w:ascii="Times New Roman" w:eastAsia="方正仿宋_GBK" w:cs="Times New Roman" w:hAnsi="Times New Roman"/>
                <w:sz w:val="24"/>
                <w:szCs w:val="24"/>
              </w:rPr>
            </w:pPr>
            <w:r>
              <w:rPr>
                <w:rFonts w:ascii="Times New Roman" w:eastAsia="方正仿宋_GBK" w:cs="Times New Roman" w:hAnsi="Times New Roman"/>
                <w:sz w:val="24"/>
                <w:szCs w:val="24"/>
              </w:rPr>
              <w:t>出境水生动物养殖场、中转场</w:t>
            </w:r>
          </w:p>
        </w:tc>
        <w:tc>
          <w:tcPr>
            <w:tcW w:w="3675" w:type="dxa"/>
            <w:tcBorders>
              <w:top w:val="single" w:sz="4" w:space="0" w:color="auto"/>
              <w:left w:val="single" w:sz="4" w:space="0" w:color="auto"/>
              <w:right w:val="single" w:sz="4" w:space="0" w:color="auto"/>
            </w:tcBorders>
            <w:shd w:val="clear" w:color="auto" w:fill="auto"/>
            <w:vAlign w:val="center"/>
          </w:tcPr>
          <w:p>
            <w:pPr>
              <w:pStyle w:val="199"/>
              <w:adjustRightInd w:val="0"/>
              <w:snapToGrid w:val="0"/>
              <w:spacing w:line="560" w:lineRule="exact"/>
              <w:jc w:val="center"/>
              <w:rPr>
                <w:rFonts w:ascii="Times New Roman" w:eastAsia="方正仿宋_GBK" w:cs="Times New Roman" w:hAnsi="Times New Roman" w:hint="eastAsia"/>
                <w:bCs/>
                <w:sz w:val="24"/>
                <w:szCs w:val="24"/>
              </w:rPr>
            </w:pPr>
            <w:r>
              <w:rPr>
                <w:rFonts w:ascii="Times New Roman" w:eastAsia="方正仿宋_GBK" w:cs="Times New Roman" w:hAnsi="Times New Roman"/>
                <w:bCs/>
                <w:sz w:val="24"/>
                <w:szCs w:val="24"/>
              </w:rPr>
              <w:t>出境水生动物养殖场、中转场注册登记申请表（附件5）</w:t>
            </w:r>
          </w:p>
        </w:tc>
        <w:tc>
          <w:tcPr>
            <w:tcW w:w="1928" w:type="dxa"/>
            <w:tcBorders>
              <w:top w:val="single" w:sz="4" w:space="0" w:color="auto"/>
              <w:left w:val="single" w:sz="4" w:space="0" w:color="auto"/>
              <w:right w:val="single" w:sz="4" w:space="0" w:color="auto"/>
            </w:tcBorders>
            <w:shd w:val="clear" w:color="auto" w:fill="auto"/>
            <w:vAlign w:val="center"/>
          </w:tcPr>
          <w:p>
            <w:pPr>
              <w:pStyle w:val="200"/>
              <w:adjustRightInd w:val="0"/>
              <w:snapToGrid w:val="0"/>
              <w:spacing w:line="560" w:lineRule="exac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原件</w:t>
            </w:r>
          </w:p>
        </w:tc>
        <w:tc>
          <w:tcPr>
            <w:tcW w:w="1957" w:type="dxa"/>
            <w:tcBorders>
              <w:top w:val="single" w:sz="4" w:space="0" w:color="auto"/>
              <w:left w:val="single" w:sz="4" w:space="0" w:color="auto"/>
              <w:right w:val="single" w:sz="4" w:space="0" w:color="auto"/>
            </w:tcBorders>
            <w:shd w:val="clear" w:color="auto" w:fill="auto"/>
          </w:tcPr>
          <w:p>
            <w:pPr>
              <w:pStyle w:val="201"/>
              <w:adjustRightInd w:val="0"/>
              <w:snapToGrid w:val="0"/>
              <w:spacing w:line="560" w:lineRule="exac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网上办理：1份；现场办理：纸质:3份</w:t>
            </w:r>
          </w:p>
        </w:tc>
        <w:tc>
          <w:tcPr>
            <w:tcW w:w="1734" w:type="dxa"/>
            <w:shd w:val="clear" w:color="auto" w:fill="auto"/>
          </w:tcPr>
          <w:p>
            <w:pPr>
              <w:pStyle w:val="202"/>
              <w:adjustRightInd w:val="0"/>
              <w:snapToGrid w:val="0"/>
              <w:spacing w:line="560" w:lineRule="exac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bCs/>
                <w:sz w:val="24"/>
                <w:szCs w:val="24"/>
              </w:rPr>
              <w:t>加盖企业公章</w:t>
            </w:r>
          </w:p>
        </w:tc>
      </w:tr>
      <w:tr>
        <w:trPr>
          <w:trHeight w:val="266"/>
        </w:trPr>
        <w:tc>
          <w:tcPr>
            <w:tcW w:w="1383" w:type="dxa"/>
            <w:vMerge/>
            <w:shd w:val="clear" w:color="auto" w:fill="auto"/>
            <w:vAlign w:val="center"/>
          </w:tcPr>
          <w:p/>
        </w:tc>
        <w:tc>
          <w:tcPr>
            <w:tcW w:w="3675" w:type="dxa"/>
            <w:tcBorders>
              <w:top w:val="single" w:sz="4" w:space="0" w:color="auto"/>
              <w:left w:val="single" w:sz="4" w:space="0" w:color="auto"/>
              <w:right w:val="single" w:sz="4" w:space="0" w:color="auto"/>
            </w:tcBorders>
            <w:shd w:val="clear" w:color="auto" w:fill="auto"/>
            <w:vAlign w:val="center"/>
          </w:tcPr>
          <w:p>
            <w:pPr>
              <w:pStyle w:val="203"/>
              <w:adjustRightInd w:val="0"/>
              <w:snapToGrid w:val="0"/>
              <w:spacing w:line="560" w:lineRule="exact"/>
              <w:jc w:val="center"/>
              <w:rPr>
                <w:rFonts w:ascii="Times New Roman" w:eastAsia="方正仿宋_GBK" w:cs="Times New Roman" w:hAnsi="Times New Roman" w:hint="eastAsia"/>
                <w:bCs/>
                <w:sz w:val="24"/>
                <w:szCs w:val="24"/>
                <w:lang w:eastAsia="zh-CN"/>
              </w:rPr>
            </w:pPr>
            <w:r>
              <w:rPr>
                <w:rFonts w:ascii="Times New Roman" w:eastAsia="方正仿宋_GBK" w:cs="Times New Roman" w:hAnsi="Times New Roman" w:hint="eastAsia"/>
                <w:bCs/>
                <w:sz w:val="24"/>
                <w:szCs w:val="24"/>
              </w:rPr>
              <w:t>废弃物、废水处理程序</w:t>
            </w:r>
            <w:r>
              <w:rPr>
                <w:rFonts w:ascii="Times New Roman" w:eastAsia="方正仿宋_GBK" w:cs="Times New Roman" w:hAnsi="Times New Roman" w:hint="eastAsia"/>
                <w:bCs/>
                <w:sz w:val="24"/>
                <w:szCs w:val="24"/>
                <w:lang w:eastAsia="zh-CN"/>
              </w:rPr>
              <w:t>说明材料</w:t>
            </w:r>
            <w:r>
              <w:rPr>
                <w:rFonts w:ascii="Times New Roman" w:eastAsia="方正仿宋_GBK" w:cs="Times New Roman" w:hAnsi="Times New Roman"/>
                <w:bCs/>
                <w:sz w:val="24"/>
                <w:szCs w:val="24"/>
                <w:lang w:eastAsia="zh-CN"/>
              </w:rPr>
              <w:t>（企业自行准备，无规范样本）</w:t>
            </w:r>
          </w:p>
        </w:tc>
        <w:tc>
          <w:tcPr>
            <w:tcW w:w="1928" w:type="dxa"/>
            <w:tcBorders>
              <w:top w:val="single" w:sz="4" w:space="0" w:color="auto"/>
              <w:left w:val="single" w:sz="4" w:space="0" w:color="auto"/>
              <w:right w:val="single" w:sz="4" w:space="0" w:color="auto"/>
            </w:tcBorders>
            <w:shd w:val="clear" w:color="auto" w:fill="auto"/>
            <w:vAlign w:val="center"/>
          </w:tcPr>
          <w:p>
            <w:pPr>
              <w:pStyle w:val="204"/>
              <w:adjustRightInd w:val="0"/>
              <w:snapToGrid w:val="0"/>
              <w:spacing w:line="560" w:lineRule="exac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bCs/>
                <w:sz w:val="24"/>
                <w:szCs w:val="24"/>
              </w:rPr>
              <w:t>复印件</w:t>
            </w:r>
          </w:p>
        </w:tc>
        <w:tc>
          <w:tcPr>
            <w:tcW w:w="1957" w:type="dxa"/>
            <w:tcBorders>
              <w:top w:val="single" w:sz="4" w:space="0" w:color="auto"/>
              <w:left w:val="single" w:sz="4" w:space="0" w:color="auto"/>
              <w:right w:val="single" w:sz="4" w:space="0" w:color="auto"/>
            </w:tcBorders>
            <w:shd w:val="clear" w:color="auto" w:fill="auto"/>
          </w:tcPr>
          <w:p>
            <w:pPr>
              <w:pStyle w:val="205"/>
              <w:adjustRightInd w:val="0"/>
              <w:snapToGrid w:val="0"/>
              <w:spacing w:line="560" w:lineRule="exac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网上办理：1份；现场办理：纸质:2份</w:t>
            </w:r>
          </w:p>
        </w:tc>
        <w:tc>
          <w:tcPr>
            <w:tcW w:w="1734" w:type="dxa"/>
            <w:shd w:val="clear" w:color="auto" w:fill="auto"/>
          </w:tcPr>
          <w:p>
            <w:pPr>
              <w:pStyle w:val="206"/>
              <w:adjustRightInd w:val="0"/>
              <w:snapToGrid w:val="0"/>
              <w:spacing w:line="560" w:lineRule="exac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bCs/>
                <w:sz w:val="24"/>
                <w:szCs w:val="24"/>
              </w:rPr>
              <w:t>加盖企业公章</w:t>
            </w:r>
          </w:p>
        </w:tc>
      </w:tr>
      <w:tr>
        <w:trPr>
          <w:trHeight w:val="266"/>
        </w:trPr>
        <w:tc>
          <w:tcPr>
            <w:tcW w:w="1383" w:type="dxa"/>
            <w:vMerge/>
            <w:shd w:val="clear" w:color="auto" w:fill="auto"/>
            <w:vAlign w:val="center"/>
          </w:tcPr>
          <w:p/>
        </w:tc>
        <w:tc>
          <w:tcPr>
            <w:tcW w:w="3675" w:type="dxa"/>
            <w:tcBorders>
              <w:top w:val="single" w:sz="4" w:space="0" w:color="auto"/>
              <w:left w:val="single" w:sz="4" w:space="0" w:color="auto"/>
              <w:right w:val="single" w:sz="4" w:space="0" w:color="auto"/>
            </w:tcBorders>
            <w:shd w:val="clear" w:color="auto" w:fill="auto"/>
            <w:vAlign w:val="center"/>
          </w:tcPr>
          <w:p>
            <w:pPr>
              <w:pStyle w:val="207"/>
              <w:adjustRightInd w:val="0"/>
              <w:snapToGrid w:val="0"/>
              <w:spacing w:line="560" w:lineRule="exact"/>
              <w:jc w:val="left"/>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进口国家或者地区对水生动物疾病有明确检测要求的，需提供有关检测报告</w:t>
            </w:r>
          </w:p>
        </w:tc>
        <w:tc>
          <w:tcPr>
            <w:tcW w:w="1928" w:type="dxa"/>
            <w:tcBorders>
              <w:top w:val="single" w:sz="4" w:space="0" w:color="auto"/>
              <w:left w:val="single" w:sz="4" w:space="0" w:color="auto"/>
              <w:right w:val="single" w:sz="4" w:space="0" w:color="auto"/>
            </w:tcBorders>
            <w:shd w:val="clear" w:color="auto" w:fill="auto"/>
            <w:vAlign w:val="center"/>
          </w:tcPr>
          <w:p>
            <w:pPr>
              <w:pStyle w:val="208"/>
              <w:adjustRightInd w:val="0"/>
              <w:snapToGrid w:val="0"/>
              <w:spacing w:line="560" w:lineRule="exac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bCs/>
                <w:sz w:val="24"/>
                <w:szCs w:val="24"/>
              </w:rPr>
              <w:t>复印件</w:t>
            </w:r>
          </w:p>
        </w:tc>
        <w:tc>
          <w:tcPr>
            <w:tcW w:w="1957" w:type="dxa"/>
            <w:tcBorders>
              <w:top w:val="single" w:sz="4" w:space="0" w:color="auto"/>
              <w:left w:val="single" w:sz="4" w:space="0" w:color="auto"/>
              <w:right w:val="single" w:sz="4" w:space="0" w:color="auto"/>
            </w:tcBorders>
            <w:shd w:val="clear" w:color="auto" w:fill="auto"/>
          </w:tcPr>
          <w:p>
            <w:pPr>
              <w:pStyle w:val="209"/>
              <w:adjustRightInd w:val="0"/>
              <w:snapToGrid w:val="0"/>
              <w:spacing w:line="560" w:lineRule="exac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网上办理：1份；现场办理：纸质:2份</w:t>
            </w:r>
          </w:p>
        </w:tc>
        <w:tc>
          <w:tcPr>
            <w:tcW w:w="1734" w:type="dxa"/>
            <w:shd w:val="clear" w:color="auto" w:fill="auto"/>
          </w:tcPr>
          <w:p>
            <w:pPr>
              <w:pStyle w:val="210"/>
              <w:adjustRightInd w:val="0"/>
              <w:snapToGrid w:val="0"/>
              <w:spacing w:line="560" w:lineRule="exac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bCs/>
                <w:sz w:val="24"/>
                <w:szCs w:val="24"/>
              </w:rPr>
              <w:t>选填</w:t>
            </w:r>
          </w:p>
        </w:tc>
      </w:tr>
      <w:tr>
        <w:trPr>
          <w:trHeight w:val="1784"/>
        </w:trPr>
        <w:tc>
          <w:tcPr>
            <w:tcW w:w="1774" w:type="dxa"/>
            <w:vMerge w:val="restart"/>
            <w:shd w:val="clear" w:color="auto" w:fill="auto"/>
            <w:vAlign w:val="center"/>
          </w:tcPr>
          <w:p>
            <w:pPr>
              <w:pStyle w:val="184"/>
              <w:adjustRightInd w:val="0"/>
              <w:snapToGrid w:val="0"/>
              <w:spacing w:line="560" w:lineRule="exac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出境非食用动物产品生产加工企业</w:t>
            </w:r>
          </w:p>
          <w:p>
            <w:pPr>
              <w:pStyle w:val="213"/>
              <w:adjustRightInd w:val="0"/>
              <w:snapToGrid w:val="0"/>
              <w:spacing w:line="0" w:lineRule="atLeast"/>
              <w:rPr>
                <w:rFonts w:ascii="方正仿宋_GBK" w:eastAsia="方正仿宋_GBK" w:cs="Times New Roman" w:hint="eastAsia"/>
                <w:sz w:val="24"/>
                <w:szCs w:val="24"/>
              </w:rPr>
            </w:pPr>
          </w:p>
        </w:tc>
        <w:tc>
          <w:tcPr>
            <w:tcW w:w="3675" w:type="dxa"/>
            <w:tcBorders>
              <w:top w:val="single" w:sz="4" w:space="0" w:color="auto"/>
              <w:left w:val="single" w:sz="4" w:space="0" w:color="auto"/>
              <w:right w:val="single" w:sz="4" w:space="0" w:color="auto"/>
            </w:tcBorders>
            <w:shd w:val="clear" w:color="auto" w:fill="auto"/>
            <w:vAlign w:val="center"/>
          </w:tcPr>
          <w:p>
            <w:pPr>
              <w:pStyle w:val="214"/>
              <w:adjustRightInd w:val="0"/>
              <w:snapToGrid w:val="0"/>
              <w:spacing w:line="560" w:lineRule="exact"/>
              <w:jc w:val="center"/>
              <w:rPr>
                <w:rFonts w:ascii="方正仿宋_GBK" w:eastAsia="方正仿宋_GBK" w:cs="Times New Roman" w:hint="eastAsia"/>
                <w:bCs/>
                <w:sz w:val="24"/>
                <w:szCs w:val="24"/>
              </w:rPr>
            </w:pPr>
            <w:r>
              <w:rPr>
                <w:rFonts w:ascii="方正仿宋_GBK" w:eastAsia="方正仿宋_GBK" w:cs="Times New Roman" w:hint="eastAsia"/>
                <w:bCs/>
                <w:sz w:val="24"/>
                <w:szCs w:val="24"/>
              </w:rPr>
              <w:t>出境非食用动物产品生产、加工、存放企业检验检疫注册登记申请表</w:t>
            </w:r>
            <w:r>
              <w:rPr>
                <w:rFonts w:ascii="方正仿宋_GBK" w:eastAsia="方正仿宋_GBK" w:cs="Times New Roman"/>
                <w:bCs/>
                <w:sz w:val="24"/>
                <w:szCs w:val="24"/>
              </w:rPr>
              <w:t>（附件6）</w:t>
            </w:r>
          </w:p>
        </w:tc>
        <w:tc>
          <w:tcPr>
            <w:tcW w:w="1928" w:type="dxa"/>
            <w:tcBorders>
              <w:top w:val="single" w:sz="4" w:space="0" w:color="auto"/>
              <w:left w:val="single" w:sz="4" w:space="0" w:color="auto"/>
              <w:right w:val="single" w:sz="4" w:space="0" w:color="auto"/>
            </w:tcBorders>
            <w:shd w:val="clear" w:color="auto" w:fill="auto"/>
            <w:vAlign w:val="center"/>
          </w:tcPr>
          <w:p>
            <w:pPr>
              <w:pStyle w:val="215"/>
              <w:adjustRightInd w:val="0"/>
              <w:snapToGrid w:val="0"/>
              <w:spacing w:line="560" w:lineRule="exact"/>
              <w:ind w:leftChars="23" w:left="48"/>
              <w:jc w:val="center"/>
              <w:rPr>
                <w:rFonts w:ascii="方正仿宋_GBK" w:eastAsia="方正仿宋_GBK" w:cs="Times New Roman" w:hint="eastAsia"/>
                <w:bCs/>
                <w:sz w:val="24"/>
                <w:szCs w:val="24"/>
              </w:rPr>
            </w:pPr>
            <w:r>
              <w:rPr>
                <w:rFonts w:ascii="Times New Roman" w:eastAsia="方正仿宋_GBK" w:cs="Times New Roman" w:hAnsi="Times New Roman" w:hint="eastAsia"/>
                <w:bCs/>
                <w:sz w:val="24"/>
                <w:szCs w:val="24"/>
              </w:rPr>
              <w:t>原件</w:t>
            </w:r>
          </w:p>
        </w:tc>
        <w:tc>
          <w:tcPr>
            <w:tcW w:w="1957" w:type="dxa"/>
            <w:tcBorders>
              <w:top w:val="single" w:sz="4" w:space="0" w:color="auto"/>
              <w:left w:val="single" w:sz="4" w:space="0" w:color="auto"/>
              <w:right w:val="single" w:sz="4" w:space="0" w:color="auto"/>
            </w:tcBorders>
            <w:shd w:val="clear" w:color="auto" w:fill="auto"/>
          </w:tcPr>
          <w:p>
            <w:pPr>
              <w:pStyle w:val="216"/>
              <w:adjustRightInd w:val="0"/>
              <w:snapToGrid w:val="0"/>
              <w:spacing w:line="560" w:lineRule="exact"/>
              <w:ind w:leftChars="23" w:left="48"/>
              <w:jc w:val="center"/>
              <w:rPr>
                <w:rFonts w:ascii="方正仿宋_GBK" w:eastAsia="方正仿宋_GBK" w:cs="Times New Roman" w:hint="eastAsia"/>
                <w:bCs/>
                <w:sz w:val="24"/>
                <w:szCs w:val="24"/>
              </w:rPr>
            </w:pPr>
            <w:r>
              <w:rPr>
                <w:rFonts w:ascii="方正仿宋_GBK" w:eastAsia="方正仿宋_GBK" w:cs="Times New Roman" w:hint="eastAsia"/>
                <w:bCs/>
                <w:sz w:val="24"/>
                <w:szCs w:val="24"/>
              </w:rPr>
              <w:t>纸质3份或电子1份</w:t>
            </w:r>
          </w:p>
        </w:tc>
        <w:tc>
          <w:tcPr>
            <w:tcW w:w="1734" w:type="dxa"/>
            <w:shd w:val="clear" w:color="auto" w:fill="auto"/>
          </w:tcPr>
          <w:p>
            <w:pPr>
              <w:pStyle w:val="217"/>
              <w:adjustRightInd w:val="0"/>
              <w:snapToGrid w:val="0"/>
              <w:spacing w:line="560" w:lineRule="exact"/>
              <w:ind w:leftChars="23" w:left="48"/>
              <w:jc w:val="center"/>
              <w:rPr>
                <w:rFonts w:ascii="方正仿宋_GBK" w:eastAsia="方正仿宋_GBK" w:cs="Times New Roman" w:hint="eastAsia"/>
                <w:bCs/>
                <w:sz w:val="24"/>
                <w:szCs w:val="24"/>
              </w:rPr>
            </w:pPr>
            <w:r>
              <w:rPr>
                <w:rFonts w:ascii="Times New Roman" w:eastAsia="方正仿宋_GBK" w:cs="Times New Roman" w:hAnsi="Times New Roman"/>
                <w:bCs/>
                <w:sz w:val="24"/>
                <w:szCs w:val="24"/>
              </w:rPr>
              <w:t>加盖企业公章</w:t>
            </w:r>
          </w:p>
        </w:tc>
      </w:tr>
      <w:tr>
        <w:trPr>
          <w:trHeight w:val="266"/>
        </w:trPr>
        <w:tc>
          <w:tcPr>
            <w:tcW w:w="1383" w:type="dxa"/>
            <w:vMerge/>
            <w:shd w:val="clear" w:color="auto" w:fill="auto"/>
            <w:vAlign w:val="center"/>
          </w:tcPr>
          <w:p/>
        </w:tc>
        <w:tc>
          <w:tcPr>
            <w:tcW w:w="3675" w:type="dxa"/>
            <w:tcBorders>
              <w:top w:val="single" w:sz="4" w:space="0" w:color="auto"/>
              <w:left w:val="single" w:sz="4" w:space="0" w:color="auto"/>
              <w:right w:val="single" w:sz="4" w:space="0" w:color="auto"/>
            </w:tcBorders>
            <w:shd w:val="clear" w:color="auto" w:fill="auto"/>
            <w:vAlign w:val="center"/>
          </w:tcPr>
          <w:p>
            <w:pPr>
              <w:pStyle w:val="218"/>
              <w:adjustRightInd w:val="0"/>
              <w:snapToGrid w:val="0"/>
              <w:spacing w:line="560" w:lineRule="exact"/>
              <w:jc w:val="center"/>
              <w:rPr>
                <w:rFonts w:ascii="方正仿宋_GBK" w:eastAsia="方正仿宋_GBK" w:cs="Times New Roman" w:hint="eastAsia"/>
                <w:bCs/>
                <w:sz w:val="24"/>
                <w:szCs w:val="24"/>
              </w:rPr>
            </w:pPr>
            <w:r>
              <w:rPr>
                <w:rFonts w:ascii="方正仿宋_GBK" w:eastAsia="方正仿宋_GBK" w:cs="Times New Roman" w:hint="eastAsia"/>
                <w:bCs/>
                <w:sz w:val="24"/>
                <w:szCs w:val="24"/>
              </w:rPr>
              <w:t>厂区平面图及简要说明</w:t>
            </w:r>
          </w:p>
        </w:tc>
        <w:tc>
          <w:tcPr>
            <w:tcW w:w="1928" w:type="dxa"/>
            <w:tcBorders>
              <w:top w:val="single" w:sz="4" w:space="0" w:color="auto"/>
              <w:left w:val="single" w:sz="4" w:space="0" w:color="auto"/>
              <w:right w:val="single" w:sz="4" w:space="0" w:color="auto"/>
            </w:tcBorders>
            <w:shd w:val="clear" w:color="auto" w:fill="auto"/>
            <w:vAlign w:val="center"/>
          </w:tcPr>
          <w:p>
            <w:pPr>
              <w:pStyle w:val="219"/>
              <w:adjustRightInd w:val="0"/>
              <w:snapToGrid w:val="0"/>
              <w:spacing w:line="560" w:lineRule="exact"/>
              <w:ind w:leftChars="23" w:left="48"/>
              <w:jc w:val="center"/>
              <w:rPr>
                <w:rFonts w:ascii="方正仿宋_GBK" w:eastAsia="方正仿宋_GBK" w:cs="Times New Roman" w:hint="eastAsia"/>
                <w:bCs/>
                <w:sz w:val="24"/>
                <w:szCs w:val="24"/>
              </w:rPr>
            </w:pPr>
            <w:r>
              <w:rPr>
                <w:rFonts w:ascii="Times New Roman" w:eastAsia="方正仿宋_GBK" w:cs="Times New Roman" w:hAnsi="Times New Roman" w:hint="eastAsia"/>
                <w:bCs/>
                <w:sz w:val="24"/>
                <w:szCs w:val="24"/>
              </w:rPr>
              <w:t>原件</w:t>
            </w:r>
          </w:p>
        </w:tc>
        <w:tc>
          <w:tcPr>
            <w:tcW w:w="1957" w:type="dxa"/>
            <w:tcBorders>
              <w:top w:val="single" w:sz="4" w:space="0" w:color="auto"/>
              <w:left w:val="single" w:sz="4" w:space="0" w:color="auto"/>
              <w:right w:val="single" w:sz="4" w:space="0" w:color="auto"/>
            </w:tcBorders>
            <w:shd w:val="clear" w:color="auto" w:fill="auto"/>
          </w:tcPr>
          <w:p>
            <w:pPr>
              <w:pStyle w:val="220"/>
              <w:adjustRightInd w:val="0"/>
              <w:snapToGrid w:val="0"/>
              <w:spacing w:line="560" w:lineRule="exact"/>
              <w:ind w:leftChars="23" w:left="48"/>
              <w:jc w:val="center"/>
              <w:rPr>
                <w:rFonts w:ascii="方正仿宋_GBK" w:eastAsia="方正仿宋_GBK" w:cs="Times New Roman" w:hint="eastAsia"/>
                <w:bCs/>
                <w:sz w:val="24"/>
                <w:szCs w:val="24"/>
              </w:rPr>
            </w:pPr>
            <w:r>
              <w:rPr>
                <w:rFonts w:ascii="方正仿宋_GBK" w:eastAsia="方正仿宋_GBK" w:cs="Times New Roman" w:hint="eastAsia"/>
                <w:bCs/>
                <w:sz w:val="24"/>
                <w:szCs w:val="24"/>
              </w:rPr>
              <w:t>网上办理：1份；现场办理：纸质:2份</w:t>
            </w:r>
          </w:p>
        </w:tc>
        <w:tc>
          <w:tcPr>
            <w:tcW w:w="1734" w:type="dxa"/>
            <w:shd w:val="clear" w:color="auto" w:fill="auto"/>
          </w:tcPr>
          <w:p>
            <w:pPr>
              <w:pStyle w:val="221"/>
              <w:adjustRightInd w:val="0"/>
              <w:snapToGrid w:val="0"/>
              <w:spacing w:line="560" w:lineRule="exact"/>
              <w:ind w:leftChars="23" w:left="48"/>
              <w:jc w:val="center"/>
              <w:rPr>
                <w:rFonts w:ascii="方正仿宋_GBK" w:eastAsia="方正仿宋_GBK" w:cs="Times New Roman" w:hint="eastAsia"/>
                <w:bCs/>
                <w:sz w:val="24"/>
                <w:szCs w:val="24"/>
              </w:rPr>
            </w:pPr>
            <w:r>
              <w:rPr>
                <w:rFonts w:ascii="Times New Roman" w:eastAsia="方正仿宋_GBK" w:cs="Times New Roman" w:hAnsi="Times New Roman"/>
                <w:bCs/>
                <w:sz w:val="24"/>
                <w:szCs w:val="24"/>
              </w:rPr>
              <w:t>加盖企业公章</w:t>
            </w:r>
          </w:p>
        </w:tc>
      </w:tr>
      <w:tr>
        <w:trPr>
          <w:trHeight w:val="266"/>
        </w:trPr>
        <w:tc>
          <w:tcPr>
            <w:tcW w:w="1383" w:type="dxa"/>
            <w:vMerge/>
            <w:shd w:val="clear" w:color="auto" w:fill="auto"/>
            <w:vAlign w:val="center"/>
          </w:tcPr>
          <w:p/>
        </w:tc>
        <w:tc>
          <w:tcPr>
            <w:tcW w:w="3675" w:type="dxa"/>
            <w:tcBorders>
              <w:top w:val="single" w:sz="4" w:space="0" w:color="auto"/>
              <w:left w:val="single" w:sz="4" w:space="0" w:color="auto"/>
              <w:right w:val="single" w:sz="4" w:space="0" w:color="auto"/>
            </w:tcBorders>
            <w:shd w:val="clear" w:color="auto" w:fill="auto"/>
            <w:vAlign w:val="center"/>
          </w:tcPr>
          <w:p>
            <w:pPr>
              <w:pStyle w:val="222"/>
              <w:adjustRightInd w:val="0"/>
              <w:snapToGrid w:val="0"/>
              <w:spacing w:line="560" w:lineRule="exact"/>
              <w:jc w:val="center"/>
              <w:rPr>
                <w:rFonts w:ascii="方正仿宋_GBK" w:eastAsia="方正仿宋_GBK" w:cs="Times New Roman" w:hint="eastAsia"/>
                <w:bCs/>
                <w:sz w:val="24"/>
                <w:szCs w:val="24"/>
              </w:rPr>
            </w:pPr>
            <w:r>
              <w:rPr>
                <w:rFonts w:ascii="方正仿宋_GBK" w:eastAsia="方正仿宋_GBK" w:cs="Times New Roman" w:hint="eastAsia"/>
                <w:bCs/>
                <w:sz w:val="24"/>
                <w:szCs w:val="24"/>
              </w:rPr>
              <w:t>工艺流程图，包括生产、加工的温度、使用化学试剂的种类、浓度和pH值、处理的时间和使用的有关设备等情况</w:t>
            </w:r>
          </w:p>
        </w:tc>
        <w:tc>
          <w:tcPr>
            <w:tcW w:w="1928" w:type="dxa"/>
            <w:tcBorders>
              <w:top w:val="single" w:sz="4" w:space="0" w:color="auto"/>
              <w:left w:val="single" w:sz="4" w:space="0" w:color="auto"/>
              <w:right w:val="single" w:sz="4" w:space="0" w:color="auto"/>
            </w:tcBorders>
            <w:shd w:val="clear" w:color="auto" w:fill="auto"/>
            <w:vAlign w:val="center"/>
          </w:tcPr>
          <w:p>
            <w:pPr>
              <w:pStyle w:val="276"/>
              <w:adjustRightInd w:val="0"/>
              <w:snapToGrid w:val="0"/>
              <w:spacing w:line="0" w:lineRule="atLeast"/>
              <w:ind w:leftChars="23" w:left="48"/>
              <w:jc w:val="center"/>
              <w:rPr>
                <w:rFonts w:ascii="方正仿宋_GBK" w:eastAsia="方正仿宋_GBK" w:cs="Times New Roman" w:hint="eastAsia"/>
                <w:bCs/>
                <w:sz w:val="24"/>
                <w:szCs w:val="24"/>
              </w:rPr>
            </w:pPr>
            <w:r>
              <w:rPr>
                <w:rFonts w:ascii="Times New Roman" w:eastAsia="方正仿宋_GBK" w:cs="Times New Roman" w:hAnsi="Times New Roman"/>
                <w:bCs/>
                <w:sz w:val="24"/>
                <w:szCs w:val="24"/>
              </w:rPr>
              <w:t>复印件</w:t>
            </w:r>
          </w:p>
        </w:tc>
        <w:tc>
          <w:tcPr>
            <w:tcW w:w="1957" w:type="dxa"/>
            <w:tcBorders>
              <w:top w:val="single" w:sz="4" w:space="0" w:color="auto"/>
              <w:left w:val="single" w:sz="4" w:space="0" w:color="auto"/>
              <w:right w:val="single" w:sz="4" w:space="0" w:color="auto"/>
            </w:tcBorders>
            <w:shd w:val="clear" w:color="auto" w:fill="auto"/>
          </w:tcPr>
          <w:p>
            <w:pPr>
              <w:pStyle w:val="224"/>
              <w:adjustRightInd w:val="0"/>
              <w:snapToGrid w:val="0"/>
              <w:spacing w:line="560" w:lineRule="exact"/>
              <w:ind w:leftChars="23" w:left="48"/>
              <w:jc w:val="center"/>
              <w:rPr>
                <w:rFonts w:ascii="方正仿宋_GBK" w:eastAsia="方正仿宋_GBK" w:cs="Times New Roman" w:hint="eastAsia"/>
                <w:bCs/>
                <w:sz w:val="24"/>
                <w:szCs w:val="24"/>
              </w:rPr>
            </w:pPr>
            <w:r>
              <w:rPr>
                <w:rFonts w:ascii="方正仿宋_GBK" w:eastAsia="方正仿宋_GBK" w:cs="Times New Roman" w:hint="eastAsia"/>
                <w:bCs/>
                <w:sz w:val="24"/>
                <w:szCs w:val="24"/>
              </w:rPr>
              <w:t>网上办理：1份；现场办理：纸质:2份</w:t>
            </w:r>
          </w:p>
        </w:tc>
        <w:tc>
          <w:tcPr>
            <w:tcW w:w="1734" w:type="dxa"/>
            <w:shd w:val="clear" w:color="auto" w:fill="auto"/>
          </w:tcPr>
          <w:p>
            <w:pPr>
              <w:rPr>
                <w:rFonts w:ascii="方正仿宋_GBK" w:eastAsia="方正仿宋_GBK" w:cs="Times New Roman" w:hint="eastAsia"/>
                <w:bCs/>
                <w:sz w:val="24"/>
                <w:szCs w:val="24"/>
              </w:rPr>
            </w:pPr>
            <w:r>
              <w:rPr>
                <w:rFonts w:ascii="Times New Roman" w:eastAsia="方正仿宋_GBK" w:cs="Times New Roman" w:hAnsi="Times New Roman"/>
                <w:bCs/>
                <w:sz w:val="24"/>
                <w:szCs w:val="24"/>
              </w:rPr>
              <w:t>加盖企业公章</w:t>
            </w:r>
          </w:p>
        </w:tc>
      </w:tr>
      <w:tr>
        <w:tc>
          <w:tcPr>
            <w:tcW w:w="1774" w:type="dxa"/>
            <w:vMerge w:val="restart"/>
            <w:shd w:val="clear" w:color="auto" w:fill="auto"/>
            <w:vAlign w:val="center"/>
          </w:tcPr>
          <w:p>
            <w:pPr>
              <w:pStyle w:val="173"/>
              <w:adjustRightInd w:val="0"/>
              <w:snapToGrid w:val="0"/>
              <w:spacing w:line="0" w:lineRule="atLeast"/>
              <w:rPr>
                <w:rFonts w:ascii="Times New Roman" w:eastAsia="方正仿宋_GBK" w:hAnsi="Times New Roman"/>
                <w:sz w:val="28"/>
                <w:szCs w:val="28"/>
              </w:rPr>
            </w:pPr>
            <w:r>
              <w:rPr>
                <w:rFonts w:ascii="Times New Roman" w:eastAsia="方正仿宋_GBK" w:cs="Times New Roman" w:hAnsi="Times New Roman" w:hint="eastAsia"/>
                <w:sz w:val="24"/>
                <w:szCs w:val="24"/>
              </w:rPr>
              <w:t>出境饲料生产、加工、存放企业</w:t>
            </w:r>
          </w:p>
        </w:tc>
        <w:tc>
          <w:tcPr>
            <w:tcW w:w="3675" w:type="dxa"/>
            <w:tcBorders>
              <w:top w:val="single" w:sz="4" w:space="0" w:color="auto"/>
              <w:left w:val="single" w:sz="4" w:space="0" w:color="auto"/>
              <w:right w:val="single" w:sz="4" w:space="0" w:color="auto"/>
            </w:tcBorders>
            <w:shd w:val="clear" w:color="auto" w:fill="auto"/>
            <w:vAlign w:val="center"/>
          </w:tcPr>
          <w:p>
            <w:pPr>
              <w:pStyle w:val="172"/>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sz w:val="24"/>
                <w:szCs w:val="24"/>
              </w:rPr>
              <w:t>出境饲料生产、加工、存放企业检验检疫注册登记申请表</w:t>
            </w:r>
            <w:r>
              <w:rPr>
                <w:rFonts w:ascii="Times New Roman" w:eastAsia="方正仿宋_GBK" w:cs="Times New Roman" w:hAnsi="Times New Roman"/>
                <w:sz w:val="24"/>
                <w:szCs w:val="24"/>
              </w:rPr>
              <w:t>（附件8）</w:t>
            </w:r>
            <w:r>
              <w:rPr>
                <w:rFonts w:ascii="Times New Roman" w:eastAsia="方正仿宋_GBK" w:cs="Times New Roman" w:hAnsi="Times New Roman" w:hint="eastAsia"/>
                <w:sz w:val="24"/>
                <w:szCs w:val="24"/>
              </w:rPr>
              <w:t>，随附申请注册登记的产品及原料清单</w:t>
            </w:r>
          </w:p>
        </w:tc>
        <w:tc>
          <w:tcPr>
            <w:tcW w:w="1928" w:type="dxa"/>
            <w:tcBorders>
              <w:top w:val="single" w:sz="4" w:space="0" w:color="auto"/>
              <w:left w:val="single" w:sz="4" w:space="0" w:color="auto"/>
              <w:right w:val="single" w:sz="4" w:space="0" w:color="auto"/>
            </w:tcBorders>
            <w:shd w:val="clear" w:color="auto" w:fill="auto"/>
            <w:vAlign w:val="center"/>
          </w:tcPr>
          <w:p>
            <w:pPr>
              <w:pStyle w:val="171"/>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bCs/>
                <w:sz w:val="24"/>
                <w:szCs w:val="24"/>
              </w:rPr>
              <w:t>原件</w:t>
            </w:r>
          </w:p>
        </w:tc>
        <w:tc>
          <w:tcPr>
            <w:tcW w:w="1957" w:type="dxa"/>
            <w:tcBorders>
              <w:top w:val="single" w:sz="4" w:space="0" w:color="auto"/>
              <w:left w:val="single" w:sz="4" w:space="0" w:color="auto"/>
              <w:right w:val="single" w:sz="4" w:space="0" w:color="auto"/>
            </w:tcBorders>
            <w:shd w:val="clear" w:color="auto" w:fill="auto"/>
            <w:vAlign w:val="center"/>
          </w:tcPr>
          <w:p>
            <w:pPr>
              <w:pStyle w:val="170"/>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bCs/>
                <w:sz w:val="24"/>
                <w:szCs w:val="24"/>
              </w:rPr>
              <w:t>1</w:t>
            </w:r>
          </w:p>
        </w:tc>
        <w:tc>
          <w:tcPr>
            <w:tcW w:w="1734" w:type="dxa"/>
            <w:shd w:val="clear" w:color="auto" w:fill="auto"/>
            <w:vAlign w:val="center"/>
          </w:tcPr>
          <w:p>
            <w:pPr>
              <w:pStyle w:val="169"/>
              <w:adjustRightInd w:val="0"/>
              <w:snapToGrid w:val="0"/>
              <w:spacing w:line="0" w:lineRule="atLeast"/>
              <w:ind w:leftChars="23" w:left="48"/>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Cs w:val="21"/>
              </w:rPr>
              <w:t>加盖企业公章</w:t>
            </w:r>
          </w:p>
        </w:tc>
      </w:tr>
      <w:tr>
        <w:tc>
          <w:tcPr>
            <w:tcW w:w="1400" w:type="dxa"/>
            <w:vMerge/>
            <w:shd w:val="clear" w:color="auto" w:fill="auto"/>
            <w:vAlign w:val="center"/>
          </w:tcPr>
          <w:p/>
        </w:tc>
        <w:tc>
          <w:tcPr>
            <w:tcW w:w="3675" w:type="dxa"/>
            <w:tcBorders>
              <w:top w:val="single" w:sz="4" w:space="0" w:color="auto"/>
              <w:left w:val="single" w:sz="4" w:space="0" w:color="auto"/>
              <w:right w:val="single" w:sz="4" w:space="0" w:color="auto"/>
            </w:tcBorders>
            <w:shd w:val="clear" w:color="auto" w:fill="auto"/>
            <w:vAlign w:val="center"/>
          </w:tcPr>
          <w:p>
            <w:pPr>
              <w:pStyle w:val="168"/>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color w:val="000000"/>
                <w:sz w:val="24"/>
                <w:szCs w:val="24"/>
              </w:rPr>
              <w:t>生产工艺流程图，并标明必要的工艺参数（涉及商业秘密的除外）</w:t>
            </w:r>
          </w:p>
        </w:tc>
        <w:tc>
          <w:tcPr>
            <w:tcW w:w="1928" w:type="dxa"/>
            <w:tcBorders>
              <w:top w:val="single" w:sz="4" w:space="0" w:color="auto"/>
              <w:left w:val="single" w:sz="4" w:space="0" w:color="auto"/>
              <w:right w:val="single" w:sz="4" w:space="0" w:color="auto"/>
            </w:tcBorders>
            <w:shd w:val="clear" w:color="auto" w:fill="auto"/>
            <w:vAlign w:val="center"/>
          </w:tcPr>
          <w:p>
            <w:pPr>
              <w:pStyle w:val="167"/>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bCs/>
                <w:sz w:val="24"/>
                <w:szCs w:val="24"/>
              </w:rPr>
              <w:t>复印件</w:t>
            </w:r>
          </w:p>
        </w:tc>
        <w:tc>
          <w:tcPr>
            <w:tcW w:w="1957" w:type="dxa"/>
            <w:tcBorders>
              <w:top w:val="single" w:sz="4" w:space="0" w:color="auto"/>
              <w:left w:val="single" w:sz="4" w:space="0" w:color="auto"/>
              <w:right w:val="single" w:sz="4" w:space="0" w:color="auto"/>
            </w:tcBorders>
            <w:shd w:val="clear" w:color="auto" w:fill="auto"/>
            <w:vAlign w:val="center"/>
          </w:tcPr>
          <w:p>
            <w:pPr>
              <w:pStyle w:val="166"/>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165"/>
              <w:adjustRightInd w:val="0"/>
              <w:snapToGrid w:val="0"/>
              <w:spacing w:line="0" w:lineRule="atLeast"/>
              <w:ind w:leftChars="23" w:left="48"/>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Cs w:val="21"/>
              </w:rPr>
              <w:t>加盖企业公章</w:t>
            </w:r>
          </w:p>
        </w:tc>
      </w:tr>
      <w:tr>
        <w:tc>
          <w:tcPr>
            <w:tcW w:w="1400" w:type="dxa"/>
            <w:vMerge/>
            <w:shd w:val="clear" w:color="auto" w:fill="auto"/>
            <w:vAlign w:val="center"/>
          </w:tcPr>
          <w:p/>
        </w:tc>
        <w:tc>
          <w:tcPr>
            <w:tcW w:w="3675" w:type="dxa"/>
            <w:tcBorders>
              <w:top w:val="single" w:sz="4" w:space="0" w:color="auto"/>
              <w:left w:val="single" w:sz="4" w:space="0" w:color="auto"/>
              <w:right w:val="single" w:sz="4" w:space="0" w:color="auto"/>
            </w:tcBorders>
            <w:shd w:val="clear" w:color="auto" w:fill="auto"/>
            <w:vAlign w:val="center"/>
          </w:tcPr>
          <w:p>
            <w:pPr>
              <w:pStyle w:val="164"/>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color w:val="000000"/>
                <w:sz w:val="24"/>
                <w:szCs w:val="24"/>
              </w:rPr>
              <w:t>厂区平面</w:t>
            </w:r>
            <w:r>
              <w:rPr>
                <w:rFonts w:ascii="Times New Roman" w:eastAsia="方正仿宋_GBK" w:cs="Times New Roman" w:hAnsi="Times New Roman" w:hint="eastAsia"/>
                <w:sz w:val="24"/>
                <w:szCs w:val="24"/>
              </w:rPr>
              <w:t xml:space="preserve">图 </w:t>
            </w:r>
          </w:p>
        </w:tc>
        <w:tc>
          <w:tcPr>
            <w:tcW w:w="1928" w:type="dxa"/>
            <w:tcBorders>
              <w:top w:val="single" w:sz="4" w:space="0" w:color="auto"/>
              <w:left w:val="single" w:sz="4" w:space="0" w:color="auto"/>
              <w:right w:val="single" w:sz="4" w:space="0" w:color="auto"/>
            </w:tcBorders>
            <w:shd w:val="clear" w:color="auto" w:fill="auto"/>
            <w:vAlign w:val="center"/>
          </w:tcPr>
          <w:p>
            <w:pPr>
              <w:pStyle w:val="163"/>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bCs/>
                <w:sz w:val="24"/>
                <w:szCs w:val="24"/>
              </w:rPr>
              <w:t>原件</w:t>
            </w:r>
          </w:p>
        </w:tc>
        <w:tc>
          <w:tcPr>
            <w:tcW w:w="1957" w:type="dxa"/>
            <w:tcBorders>
              <w:top w:val="single" w:sz="4" w:space="0" w:color="auto"/>
              <w:left w:val="single" w:sz="4" w:space="0" w:color="auto"/>
              <w:right w:val="single" w:sz="4" w:space="0" w:color="auto"/>
            </w:tcBorders>
            <w:shd w:val="clear" w:color="auto" w:fill="auto"/>
            <w:vAlign w:val="center"/>
          </w:tcPr>
          <w:p>
            <w:pPr>
              <w:pStyle w:val="162"/>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161"/>
              <w:adjustRightInd w:val="0"/>
              <w:snapToGrid w:val="0"/>
              <w:spacing w:line="0" w:lineRule="atLeast"/>
              <w:ind w:leftChars="23" w:left="48"/>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Cs w:val="21"/>
              </w:rPr>
              <w:t>加盖企业公章</w:t>
            </w:r>
          </w:p>
        </w:tc>
      </w:tr>
      <w:tr>
        <w:tc>
          <w:tcPr>
            <w:tcW w:w="1774" w:type="dxa"/>
            <w:vMerge w:val="restart"/>
            <w:shd w:val="clear" w:color="auto" w:fill="auto"/>
            <w:vAlign w:val="center"/>
          </w:tcPr>
          <w:p>
            <w:pPr>
              <w:pStyle w:val="160"/>
              <w:adjustRightInd w:val="0"/>
              <w:snapToGrid w:val="0"/>
              <w:spacing w:line="0" w:lineRule="atLeast"/>
              <w:rPr>
                <w:rFonts w:ascii="Times New Roman" w:eastAsia="方正仿宋_GBK" w:hAnsi="Times New Roman"/>
                <w:sz w:val="32"/>
                <w:szCs w:val="32"/>
              </w:rPr>
            </w:pPr>
            <w:r>
              <w:rPr>
                <w:rFonts w:ascii="Times New Roman" w:eastAsia="方正仿宋_GBK" w:cs="Times New Roman" w:hAnsi="Times New Roman" w:hint="eastAsia"/>
                <w:sz w:val="24"/>
                <w:szCs w:val="24"/>
              </w:rPr>
              <w:t>出境新鲜水果果园</w:t>
            </w:r>
          </w:p>
        </w:tc>
        <w:tc>
          <w:tcPr>
            <w:tcW w:w="3675" w:type="dxa"/>
            <w:tcBorders>
              <w:top w:val="single" w:sz="4" w:space="0" w:color="auto"/>
              <w:left w:val="single" w:sz="4" w:space="0" w:color="auto"/>
              <w:right w:val="single" w:sz="4" w:space="0" w:color="auto"/>
            </w:tcBorders>
            <w:shd w:val="clear" w:color="auto" w:fill="auto"/>
            <w:vAlign w:val="center"/>
          </w:tcPr>
          <w:p>
            <w:pPr>
              <w:pStyle w:val="159"/>
              <w:adjustRightInd w:val="0"/>
              <w:snapToGrid w:val="0"/>
              <w:spacing w:line="0" w:lineRule="atLeast"/>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《出境水果果园注册登记申请表》</w:t>
            </w:r>
            <w:r>
              <w:rPr>
                <w:rFonts w:ascii="Times New Roman" w:eastAsia="方正仿宋_GBK" w:cs="Times New Roman" w:hAnsi="Times New Roman"/>
                <w:bCs/>
                <w:sz w:val="24"/>
                <w:szCs w:val="24"/>
              </w:rPr>
              <w:t>（附件10）</w:t>
            </w:r>
          </w:p>
        </w:tc>
        <w:tc>
          <w:tcPr>
            <w:tcW w:w="1928" w:type="dxa"/>
            <w:tcBorders>
              <w:top w:val="single" w:sz="4" w:space="0" w:color="auto"/>
              <w:left w:val="single" w:sz="4" w:space="0" w:color="auto"/>
              <w:right w:val="single" w:sz="4" w:space="0" w:color="auto"/>
            </w:tcBorders>
            <w:shd w:val="clear" w:color="auto" w:fill="auto"/>
            <w:vAlign w:val="center"/>
          </w:tcPr>
          <w:p>
            <w:pPr>
              <w:pStyle w:val="158"/>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bCs/>
                <w:sz w:val="24"/>
                <w:szCs w:val="24"/>
              </w:rPr>
              <w:t>原件</w:t>
            </w:r>
          </w:p>
        </w:tc>
        <w:tc>
          <w:tcPr>
            <w:tcW w:w="1957" w:type="dxa"/>
            <w:tcBorders>
              <w:top w:val="single" w:sz="4" w:space="0" w:color="auto"/>
              <w:left w:val="single" w:sz="4" w:space="0" w:color="auto"/>
              <w:right w:val="single" w:sz="4" w:space="0" w:color="auto"/>
            </w:tcBorders>
            <w:shd w:val="clear" w:color="auto" w:fill="auto"/>
            <w:vAlign w:val="center"/>
          </w:tcPr>
          <w:p>
            <w:pPr>
              <w:pStyle w:val="157"/>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156"/>
              <w:adjustRightInd w:val="0"/>
              <w:snapToGrid w:val="0"/>
              <w:spacing w:line="0" w:lineRule="atLeast"/>
              <w:ind w:leftChars="23" w:left="48"/>
              <w:rPr>
                <w:rFonts w:ascii="Times New Roman" w:eastAsia="方正仿宋_GBK" w:cs="Times New Roman" w:hAnsi="Times New Roman" w:hint="eastAsia"/>
                <w:bCs/>
                <w:szCs w:val="21"/>
              </w:rPr>
            </w:pPr>
            <w:r>
              <w:rPr>
                <w:rFonts w:ascii="Times New Roman" w:eastAsia="方正仿宋_GBK" w:cs="Times New Roman" w:hAnsi="Times New Roman" w:hint="eastAsia"/>
                <w:bCs/>
                <w:szCs w:val="21"/>
              </w:rPr>
              <w:t>加盖企业公章</w:t>
            </w:r>
          </w:p>
        </w:tc>
      </w:tr>
      <w:tr>
        <w:tc>
          <w:tcPr>
            <w:tcW w:w="1400" w:type="dxa"/>
            <w:vMerge/>
            <w:shd w:val="clear" w:color="auto" w:fill="auto"/>
            <w:vAlign w:val="center"/>
          </w:tcPr>
          <w:p/>
        </w:tc>
        <w:tc>
          <w:tcPr>
            <w:tcW w:w="3675" w:type="dxa"/>
            <w:tcBorders>
              <w:top w:val="single" w:sz="4" w:space="0" w:color="auto"/>
              <w:left w:val="single" w:sz="4" w:space="0" w:color="auto"/>
              <w:right w:val="single" w:sz="4" w:space="0" w:color="auto"/>
            </w:tcBorders>
            <w:shd w:val="clear" w:color="auto" w:fill="auto"/>
            <w:vAlign w:val="center"/>
          </w:tcPr>
          <w:p>
            <w:pPr>
              <w:pStyle w:val="155"/>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果园示意图、平面图</w:t>
            </w:r>
          </w:p>
        </w:tc>
        <w:tc>
          <w:tcPr>
            <w:tcW w:w="1928" w:type="dxa"/>
            <w:tcBorders>
              <w:top w:val="single" w:sz="4" w:space="0" w:color="auto"/>
              <w:left w:val="single" w:sz="4" w:space="0" w:color="auto"/>
              <w:right w:val="single" w:sz="4" w:space="0" w:color="auto"/>
            </w:tcBorders>
            <w:shd w:val="clear" w:color="auto" w:fill="auto"/>
            <w:vAlign w:val="center"/>
          </w:tcPr>
          <w:p>
            <w:pPr>
              <w:pStyle w:val="154"/>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bCs/>
                <w:sz w:val="24"/>
                <w:szCs w:val="24"/>
              </w:rPr>
              <w:t>复印件</w:t>
            </w:r>
          </w:p>
        </w:tc>
        <w:tc>
          <w:tcPr>
            <w:tcW w:w="1957" w:type="dxa"/>
            <w:tcBorders>
              <w:top w:val="single" w:sz="4" w:space="0" w:color="auto"/>
              <w:left w:val="single" w:sz="4" w:space="0" w:color="auto"/>
              <w:right w:val="single" w:sz="4" w:space="0" w:color="auto"/>
            </w:tcBorders>
            <w:shd w:val="clear" w:color="auto" w:fill="auto"/>
            <w:vAlign w:val="center"/>
          </w:tcPr>
          <w:p>
            <w:pPr>
              <w:pStyle w:val="153"/>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152"/>
              <w:adjustRightInd w:val="0"/>
              <w:snapToGrid w:val="0"/>
              <w:spacing w:line="0" w:lineRule="atLeast"/>
              <w:ind w:leftChars="23" w:left="48"/>
              <w:rPr>
                <w:rFonts w:ascii="Times New Roman" w:eastAsia="方正仿宋_GBK" w:cs="Times New Roman" w:hAnsi="Times New Roman" w:hint="eastAsia"/>
                <w:bCs/>
                <w:sz w:val="24"/>
                <w:szCs w:val="24"/>
              </w:rPr>
            </w:pPr>
          </w:p>
        </w:tc>
      </w:tr>
      <w:tr>
        <w:tc>
          <w:tcPr>
            <w:tcW w:w="1774" w:type="dxa"/>
            <w:vMerge w:val="restart"/>
            <w:shd w:val="clear" w:color="auto" w:fill="auto"/>
            <w:vAlign w:val="center"/>
          </w:tcPr>
          <w:p>
            <w:pPr>
              <w:pStyle w:val="151"/>
              <w:adjustRightInd w:val="0"/>
              <w:snapToGrid w:val="0"/>
              <w:spacing w:line="0" w:lineRule="atLeast"/>
              <w:rPr>
                <w:rFonts w:ascii="Times New Roman" w:eastAsia="方正仿宋_GBK" w:hAnsi="Times New Roman"/>
                <w:sz w:val="32"/>
                <w:szCs w:val="32"/>
              </w:rPr>
            </w:pPr>
            <w:r>
              <w:rPr>
                <w:rFonts w:ascii="Times New Roman" w:eastAsia="方正仿宋_GBK" w:cs="Times New Roman" w:hAnsi="Times New Roman" w:hint="eastAsia"/>
                <w:sz w:val="24"/>
                <w:szCs w:val="24"/>
              </w:rPr>
              <w:t>出境新鲜水果包装厂</w:t>
            </w:r>
          </w:p>
        </w:tc>
        <w:tc>
          <w:tcPr>
            <w:tcW w:w="3675" w:type="dxa"/>
            <w:tcBorders>
              <w:top w:val="single" w:sz="4" w:space="0" w:color="auto"/>
              <w:left w:val="single" w:sz="4" w:space="0" w:color="auto"/>
              <w:right w:val="single" w:sz="4" w:space="0" w:color="auto"/>
            </w:tcBorders>
            <w:shd w:val="clear" w:color="auto" w:fill="auto"/>
            <w:vAlign w:val="center"/>
          </w:tcPr>
          <w:p>
            <w:pPr>
              <w:pStyle w:val="150"/>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《出境水果包装厂注册登记申请表》</w:t>
            </w:r>
            <w:r>
              <w:rPr>
                <w:rFonts w:ascii="Times New Roman" w:eastAsia="方正仿宋_GBK" w:cs="Times New Roman" w:hAnsi="Times New Roman"/>
                <w:bCs/>
                <w:sz w:val="24"/>
                <w:szCs w:val="24"/>
              </w:rPr>
              <w:t>（附件11）</w:t>
            </w:r>
          </w:p>
        </w:tc>
        <w:tc>
          <w:tcPr>
            <w:tcW w:w="1928" w:type="dxa"/>
            <w:tcBorders>
              <w:top w:val="single" w:sz="4" w:space="0" w:color="auto"/>
              <w:left w:val="single" w:sz="4" w:space="0" w:color="auto"/>
              <w:right w:val="single" w:sz="4" w:space="0" w:color="auto"/>
            </w:tcBorders>
            <w:shd w:val="clear" w:color="auto" w:fill="auto"/>
            <w:vAlign w:val="center"/>
          </w:tcPr>
          <w:p>
            <w:pPr>
              <w:pStyle w:val="149"/>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bCs/>
                <w:sz w:val="24"/>
                <w:szCs w:val="24"/>
              </w:rPr>
              <w:t>原件</w:t>
            </w:r>
          </w:p>
        </w:tc>
        <w:tc>
          <w:tcPr>
            <w:tcW w:w="1957" w:type="dxa"/>
            <w:tcBorders>
              <w:top w:val="single" w:sz="4" w:space="0" w:color="auto"/>
              <w:left w:val="single" w:sz="4" w:space="0" w:color="auto"/>
              <w:right w:val="single" w:sz="4" w:space="0" w:color="auto"/>
            </w:tcBorders>
            <w:shd w:val="clear" w:color="auto" w:fill="auto"/>
            <w:vAlign w:val="center"/>
          </w:tcPr>
          <w:p>
            <w:pPr>
              <w:pStyle w:val="148"/>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147"/>
              <w:adjustRightInd w:val="0"/>
              <w:snapToGrid w:val="0"/>
              <w:spacing w:line="0" w:lineRule="atLeast"/>
              <w:ind w:leftChars="23" w:left="48"/>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Cs w:val="21"/>
              </w:rPr>
              <w:t>加盖企业公章</w:t>
            </w:r>
          </w:p>
        </w:tc>
      </w:tr>
      <w:tr>
        <w:tc>
          <w:tcPr>
            <w:tcW w:w="1400" w:type="dxa"/>
            <w:vMerge/>
            <w:shd w:val="clear" w:color="auto" w:fill="auto"/>
            <w:vAlign w:val="center"/>
          </w:tcPr>
          <w:p/>
        </w:tc>
        <w:tc>
          <w:tcPr>
            <w:tcW w:w="3675" w:type="dxa"/>
            <w:tcBorders>
              <w:top w:val="single" w:sz="4" w:space="0" w:color="auto"/>
              <w:left w:val="single" w:sz="4" w:space="0" w:color="auto"/>
              <w:right w:val="single" w:sz="4" w:space="0" w:color="auto"/>
            </w:tcBorders>
            <w:shd w:val="clear" w:color="auto" w:fill="auto"/>
            <w:vAlign w:val="center"/>
          </w:tcPr>
          <w:p>
            <w:pPr>
              <w:pStyle w:val="146"/>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包装厂厂区平面图，包装厂工艺流程及简要说明</w:t>
            </w:r>
          </w:p>
        </w:tc>
        <w:tc>
          <w:tcPr>
            <w:tcW w:w="1928" w:type="dxa"/>
            <w:tcBorders>
              <w:top w:val="single" w:sz="4" w:space="0" w:color="auto"/>
              <w:left w:val="single" w:sz="4" w:space="0" w:color="auto"/>
              <w:right w:val="single" w:sz="4" w:space="0" w:color="auto"/>
            </w:tcBorders>
            <w:shd w:val="clear" w:color="auto" w:fill="auto"/>
            <w:vAlign w:val="center"/>
          </w:tcPr>
          <w:p>
            <w:pPr>
              <w:pStyle w:val="145"/>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复印件</w:t>
            </w:r>
          </w:p>
        </w:tc>
        <w:tc>
          <w:tcPr>
            <w:tcW w:w="1957" w:type="dxa"/>
            <w:tcBorders>
              <w:top w:val="single" w:sz="4" w:space="0" w:color="auto"/>
              <w:left w:val="single" w:sz="4" w:space="0" w:color="auto"/>
              <w:right w:val="single" w:sz="4" w:space="0" w:color="auto"/>
            </w:tcBorders>
            <w:shd w:val="clear" w:color="auto" w:fill="auto"/>
            <w:vAlign w:val="center"/>
          </w:tcPr>
          <w:p>
            <w:pPr>
              <w:pStyle w:val="144"/>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143"/>
              <w:adjustRightInd w:val="0"/>
              <w:snapToGrid w:val="0"/>
              <w:spacing w:line="0" w:lineRule="atLeast"/>
              <w:ind w:leftChars="23" w:left="48"/>
              <w:rPr>
                <w:rFonts w:ascii="Times New Roman" w:eastAsia="方正仿宋_GBK" w:cs="Times New Roman" w:hAnsi="Times New Roman" w:hint="eastAsia"/>
                <w:bCs/>
                <w:sz w:val="24"/>
                <w:szCs w:val="24"/>
              </w:rPr>
            </w:pPr>
          </w:p>
        </w:tc>
      </w:tr>
      <w:tr>
        <w:tc>
          <w:tcPr>
            <w:tcW w:w="1400" w:type="dxa"/>
            <w:vMerge/>
            <w:shd w:val="clear" w:color="auto" w:fill="auto"/>
            <w:vAlign w:val="center"/>
          </w:tcPr>
          <w:p/>
        </w:tc>
        <w:tc>
          <w:tcPr>
            <w:tcW w:w="3675" w:type="dxa"/>
            <w:tcBorders>
              <w:top w:val="single" w:sz="4" w:space="0" w:color="auto"/>
              <w:left w:val="single" w:sz="4" w:space="0" w:color="auto"/>
              <w:right w:val="single" w:sz="4" w:space="0" w:color="auto"/>
            </w:tcBorders>
            <w:shd w:val="clear" w:color="auto" w:fill="auto"/>
            <w:vAlign w:val="center"/>
          </w:tcPr>
          <w:p>
            <w:pPr>
              <w:pStyle w:val="142"/>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提供水果货源的果园名单及包装厂与果园签订的有关水果生产、收购合约。</w:t>
            </w:r>
          </w:p>
        </w:tc>
        <w:tc>
          <w:tcPr>
            <w:tcW w:w="1928" w:type="dxa"/>
            <w:tcBorders>
              <w:top w:val="single" w:sz="4" w:space="0" w:color="auto"/>
              <w:left w:val="single" w:sz="4" w:space="0" w:color="auto"/>
              <w:right w:val="single" w:sz="4" w:space="0" w:color="auto"/>
            </w:tcBorders>
            <w:shd w:val="clear" w:color="auto" w:fill="auto"/>
            <w:vAlign w:val="center"/>
          </w:tcPr>
          <w:p>
            <w:pPr>
              <w:pStyle w:val="141"/>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复印件</w:t>
            </w:r>
          </w:p>
        </w:tc>
        <w:tc>
          <w:tcPr>
            <w:tcW w:w="1957" w:type="dxa"/>
            <w:tcBorders>
              <w:top w:val="single" w:sz="4" w:space="0" w:color="auto"/>
              <w:left w:val="single" w:sz="4" w:space="0" w:color="auto"/>
              <w:right w:val="single" w:sz="4" w:space="0" w:color="auto"/>
            </w:tcBorders>
            <w:shd w:val="clear" w:color="auto" w:fill="auto"/>
            <w:vAlign w:val="center"/>
          </w:tcPr>
          <w:p>
            <w:pPr>
              <w:pStyle w:val="140"/>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139"/>
              <w:adjustRightInd w:val="0"/>
              <w:snapToGrid w:val="0"/>
              <w:spacing w:line="0" w:lineRule="atLeast"/>
              <w:ind w:leftChars="23" w:left="48"/>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选填</w:t>
            </w:r>
          </w:p>
        </w:tc>
      </w:tr>
      <w:tr>
        <w:trPr>
          <w:trHeight w:val="867"/>
        </w:trPr>
        <w:tc>
          <w:tcPr>
            <w:tcW w:w="1774" w:type="dxa"/>
            <w:vMerge w:val="restart"/>
            <w:shd w:val="clear" w:color="auto" w:fill="auto"/>
            <w:vAlign w:val="center"/>
          </w:tcPr>
          <w:p>
            <w:pPr>
              <w:pStyle w:val="138"/>
              <w:adjustRightInd w:val="0"/>
              <w:snapToGrid w:val="0"/>
              <w:spacing w:line="0" w:lineRule="atLeast"/>
              <w:rPr>
                <w:rFonts w:ascii="Times New Roman" w:eastAsia="方正仿宋_GBK" w:cs="Times New Roman" w:hAnsi="Times New Roman" w:hint="eastAsia"/>
                <w:bCs/>
                <w:sz w:val="24"/>
                <w:szCs w:val="24"/>
              </w:rPr>
            </w:pPr>
            <w:r>
              <w:rPr>
                <w:rFonts w:ascii="Times New Roman" w:eastAsia="方正仿宋_GBK" w:cs="Times New Roman" w:hAnsi="Times New Roman" w:hint="eastAsia"/>
                <w:sz w:val="24"/>
                <w:szCs w:val="24"/>
              </w:rPr>
              <w:t>出境种苗花卉生产企业</w:t>
            </w:r>
          </w:p>
        </w:tc>
        <w:tc>
          <w:tcPr>
            <w:tcW w:w="3675" w:type="dxa"/>
            <w:tcBorders>
              <w:top w:val="single" w:sz="4" w:space="0" w:color="auto"/>
              <w:left w:val="single" w:sz="4" w:space="0" w:color="auto"/>
              <w:right w:val="single" w:sz="4" w:space="0" w:color="auto"/>
            </w:tcBorders>
            <w:shd w:val="clear" w:color="auto" w:fill="auto"/>
            <w:vAlign w:val="center"/>
          </w:tcPr>
          <w:p>
            <w:pPr>
              <w:pStyle w:val="137"/>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出境种苗花卉生产经营企业注册登记申请表</w:t>
            </w:r>
            <w:r>
              <w:rPr>
                <w:rFonts w:ascii="Times New Roman" w:eastAsia="方正仿宋_GBK" w:cs="Times New Roman" w:hAnsi="Times New Roman"/>
                <w:bCs/>
                <w:sz w:val="24"/>
                <w:szCs w:val="24"/>
              </w:rPr>
              <w:t>（附件9）</w:t>
            </w:r>
          </w:p>
        </w:tc>
        <w:tc>
          <w:tcPr>
            <w:tcW w:w="1928" w:type="dxa"/>
            <w:tcBorders>
              <w:top w:val="single" w:sz="4" w:space="0" w:color="auto"/>
              <w:left w:val="single" w:sz="4" w:space="0" w:color="auto"/>
              <w:right w:val="single" w:sz="4" w:space="0" w:color="auto"/>
            </w:tcBorders>
            <w:shd w:val="clear" w:color="auto" w:fill="auto"/>
            <w:vAlign w:val="center"/>
          </w:tcPr>
          <w:p>
            <w:pPr>
              <w:pStyle w:val="136"/>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原件</w:t>
            </w:r>
          </w:p>
        </w:tc>
        <w:tc>
          <w:tcPr>
            <w:tcW w:w="1957" w:type="dxa"/>
            <w:tcBorders>
              <w:top w:val="single" w:sz="4" w:space="0" w:color="auto"/>
              <w:left w:val="single" w:sz="4" w:space="0" w:color="auto"/>
              <w:right w:val="single" w:sz="4" w:space="0" w:color="auto"/>
            </w:tcBorders>
            <w:shd w:val="clear" w:color="auto" w:fill="auto"/>
            <w:vAlign w:val="center"/>
          </w:tcPr>
          <w:p>
            <w:pPr>
              <w:pStyle w:val="135"/>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134"/>
              <w:adjustRightInd w:val="0"/>
              <w:snapToGrid w:val="0"/>
              <w:spacing w:line="0" w:lineRule="atLeast"/>
              <w:ind w:leftChars="23" w:left="48"/>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Cs w:val="21"/>
              </w:rPr>
              <w:t>加盖企业公章</w:t>
            </w:r>
          </w:p>
        </w:tc>
      </w:tr>
      <w:tr>
        <w:tc>
          <w:tcPr>
            <w:tcW w:w="1400" w:type="dxa"/>
            <w:vMerge/>
            <w:shd w:val="clear" w:color="auto" w:fill="auto"/>
            <w:vAlign w:val="center"/>
          </w:tcPr>
          <w:p/>
        </w:tc>
        <w:tc>
          <w:tcPr>
            <w:tcW w:w="3675" w:type="dxa"/>
            <w:tcBorders>
              <w:top w:val="single" w:sz="4" w:space="0" w:color="auto"/>
              <w:left w:val="single" w:sz="4" w:space="0" w:color="auto"/>
              <w:right w:val="single" w:sz="4" w:space="0" w:color="auto"/>
            </w:tcBorders>
            <w:shd w:val="clear" w:color="auto" w:fill="auto"/>
            <w:vAlign w:val="center"/>
          </w:tcPr>
          <w:p>
            <w:pPr>
              <w:pStyle w:val="133"/>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种植基地及加工包装厂布局示意图、检测实验室平面图、以及主要生产加工区域、除害处理设施的照片</w:t>
            </w:r>
          </w:p>
        </w:tc>
        <w:tc>
          <w:tcPr>
            <w:tcW w:w="1928" w:type="dxa"/>
            <w:tcBorders>
              <w:top w:val="single" w:sz="4" w:space="0" w:color="auto"/>
              <w:left w:val="single" w:sz="4" w:space="0" w:color="auto"/>
              <w:right w:val="single" w:sz="4" w:space="0" w:color="auto"/>
            </w:tcBorders>
            <w:shd w:val="clear" w:color="auto" w:fill="auto"/>
            <w:vAlign w:val="center"/>
          </w:tcPr>
          <w:p>
            <w:pPr>
              <w:pStyle w:val="132"/>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复印件</w:t>
            </w:r>
          </w:p>
        </w:tc>
        <w:tc>
          <w:tcPr>
            <w:tcW w:w="1957" w:type="dxa"/>
            <w:tcBorders>
              <w:top w:val="single" w:sz="4" w:space="0" w:color="auto"/>
              <w:left w:val="single" w:sz="4" w:space="0" w:color="auto"/>
              <w:right w:val="single" w:sz="4" w:space="0" w:color="auto"/>
            </w:tcBorders>
            <w:shd w:val="clear" w:color="auto" w:fill="auto"/>
            <w:vAlign w:val="center"/>
          </w:tcPr>
          <w:p>
            <w:pPr>
              <w:pStyle w:val="131"/>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130"/>
              <w:adjustRightInd w:val="0"/>
              <w:snapToGrid w:val="0"/>
              <w:spacing w:line="0" w:lineRule="atLeast"/>
              <w:ind w:leftChars="23" w:left="48"/>
              <w:rPr>
                <w:rFonts w:ascii="Times New Roman" w:eastAsia="方正仿宋_GBK" w:cs="Times New Roman" w:hAnsi="Times New Roman" w:hint="eastAsia"/>
                <w:bCs/>
                <w:sz w:val="24"/>
                <w:szCs w:val="24"/>
              </w:rPr>
            </w:pPr>
          </w:p>
        </w:tc>
      </w:tr>
      <w:tr>
        <w:tc>
          <w:tcPr>
            <w:tcW w:w="1774" w:type="dxa"/>
            <w:vMerge w:val="restart"/>
            <w:shd w:val="clear" w:color="auto" w:fill="auto"/>
            <w:vAlign w:val="center"/>
          </w:tcPr>
          <w:p>
            <w:pPr>
              <w:pStyle w:val="129"/>
              <w:adjustRightInd w:val="0"/>
              <w:snapToGrid w:val="0"/>
              <w:spacing w:line="0" w:lineRule="atLeast"/>
              <w:rPr>
                <w:rFonts w:ascii="Times New Roman" w:eastAsia="方正仿宋_GBK" w:hAnsi="Times New Roman"/>
                <w:sz w:val="32"/>
                <w:szCs w:val="32"/>
              </w:rPr>
            </w:pPr>
            <w:r>
              <w:rPr>
                <w:rFonts w:ascii="Times New Roman" w:eastAsia="方正仿宋_GBK" w:cs="Times New Roman" w:hAnsi="Times New Roman" w:hint="eastAsia"/>
                <w:sz w:val="24"/>
                <w:szCs w:val="24"/>
              </w:rPr>
              <w:t>出境竹木草制品生产加工企业</w:t>
            </w:r>
          </w:p>
        </w:tc>
        <w:tc>
          <w:tcPr>
            <w:tcW w:w="3675" w:type="dxa"/>
            <w:tcBorders>
              <w:top w:val="single" w:sz="4" w:space="0" w:color="auto"/>
              <w:left w:val="single" w:sz="4" w:space="0" w:color="auto"/>
              <w:right w:val="single" w:sz="4" w:space="0" w:color="auto"/>
            </w:tcBorders>
            <w:shd w:val="clear" w:color="auto" w:fill="auto"/>
            <w:vAlign w:val="center"/>
          </w:tcPr>
          <w:p>
            <w:pPr>
              <w:pStyle w:val="128"/>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出境竹木草制品生产企业注册登记及分类管理申请表</w:t>
            </w:r>
            <w:r>
              <w:rPr>
                <w:rFonts w:ascii="Times New Roman" w:eastAsia="方正仿宋_GBK" w:cs="Times New Roman" w:hAnsi="Times New Roman"/>
                <w:bCs/>
                <w:sz w:val="24"/>
                <w:szCs w:val="24"/>
              </w:rPr>
              <w:t>（附件13）</w:t>
            </w:r>
          </w:p>
        </w:tc>
        <w:tc>
          <w:tcPr>
            <w:tcW w:w="1928" w:type="dxa"/>
            <w:tcBorders>
              <w:top w:val="single" w:sz="4" w:space="0" w:color="auto"/>
              <w:left w:val="single" w:sz="4" w:space="0" w:color="auto"/>
              <w:right w:val="single" w:sz="4" w:space="0" w:color="auto"/>
            </w:tcBorders>
            <w:shd w:val="clear" w:color="auto" w:fill="auto"/>
            <w:vAlign w:val="center"/>
          </w:tcPr>
          <w:p>
            <w:pPr>
              <w:pStyle w:val="127"/>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原件</w:t>
            </w:r>
          </w:p>
        </w:tc>
        <w:tc>
          <w:tcPr>
            <w:tcW w:w="1957" w:type="dxa"/>
            <w:tcBorders>
              <w:top w:val="single" w:sz="4" w:space="0" w:color="auto"/>
              <w:left w:val="single" w:sz="4" w:space="0" w:color="auto"/>
              <w:right w:val="single" w:sz="4" w:space="0" w:color="auto"/>
            </w:tcBorders>
            <w:shd w:val="clear" w:color="auto" w:fill="auto"/>
            <w:vAlign w:val="center"/>
          </w:tcPr>
          <w:p>
            <w:pPr>
              <w:pStyle w:val="126"/>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125"/>
              <w:adjustRightInd w:val="0"/>
              <w:snapToGrid w:val="0"/>
              <w:spacing w:line="0" w:lineRule="atLeast"/>
              <w:ind w:leftChars="23" w:left="48"/>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Cs w:val="21"/>
              </w:rPr>
              <w:t>加盖企业公章</w:t>
            </w:r>
          </w:p>
        </w:tc>
      </w:tr>
      <w:tr>
        <w:tc>
          <w:tcPr>
            <w:tcW w:w="1400" w:type="dxa"/>
            <w:vMerge/>
            <w:shd w:val="clear" w:color="auto" w:fill="auto"/>
            <w:vAlign w:val="center"/>
          </w:tcPr>
          <w:p/>
        </w:tc>
        <w:tc>
          <w:tcPr>
            <w:tcW w:w="3675" w:type="dxa"/>
            <w:tcBorders>
              <w:top w:val="single" w:sz="4" w:space="0" w:color="auto"/>
              <w:left w:val="single" w:sz="4" w:space="0" w:color="auto"/>
              <w:right w:val="single" w:sz="4" w:space="0" w:color="auto"/>
            </w:tcBorders>
            <w:shd w:val="clear" w:color="auto" w:fill="auto"/>
            <w:vAlign w:val="center"/>
          </w:tcPr>
          <w:p>
            <w:pPr>
              <w:pStyle w:val="124"/>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企业厂区平面图及简要说明</w:t>
            </w:r>
          </w:p>
        </w:tc>
        <w:tc>
          <w:tcPr>
            <w:tcW w:w="1928" w:type="dxa"/>
            <w:tcBorders>
              <w:top w:val="single" w:sz="4" w:space="0" w:color="auto"/>
              <w:left w:val="single" w:sz="4" w:space="0" w:color="auto"/>
              <w:right w:val="single" w:sz="4" w:space="0" w:color="auto"/>
            </w:tcBorders>
            <w:shd w:val="clear" w:color="auto" w:fill="auto"/>
            <w:vAlign w:val="center"/>
          </w:tcPr>
          <w:p>
            <w:pPr>
              <w:pStyle w:val="123"/>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复印件</w:t>
            </w:r>
          </w:p>
        </w:tc>
        <w:tc>
          <w:tcPr>
            <w:tcW w:w="1957" w:type="dxa"/>
            <w:tcBorders>
              <w:top w:val="single" w:sz="4" w:space="0" w:color="auto"/>
              <w:left w:val="single" w:sz="4" w:space="0" w:color="auto"/>
              <w:right w:val="single" w:sz="4" w:space="0" w:color="auto"/>
            </w:tcBorders>
            <w:shd w:val="clear" w:color="auto" w:fill="auto"/>
            <w:vAlign w:val="center"/>
          </w:tcPr>
          <w:p>
            <w:pPr>
              <w:pStyle w:val="122"/>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121"/>
              <w:adjustRightInd w:val="0"/>
              <w:snapToGrid w:val="0"/>
              <w:spacing w:line="0" w:lineRule="atLeast"/>
              <w:ind w:leftChars="23" w:left="48"/>
              <w:rPr>
                <w:rFonts w:ascii="Times New Roman" w:eastAsia="方正仿宋_GBK" w:cs="Times New Roman" w:hAnsi="Times New Roman" w:hint="eastAsia"/>
                <w:bCs/>
                <w:sz w:val="24"/>
                <w:szCs w:val="24"/>
              </w:rPr>
            </w:pPr>
          </w:p>
        </w:tc>
      </w:tr>
      <w:tr>
        <w:tc>
          <w:tcPr>
            <w:tcW w:w="1400" w:type="dxa"/>
            <w:vMerge/>
            <w:shd w:val="clear" w:color="auto" w:fill="auto"/>
            <w:vAlign w:val="center"/>
          </w:tcPr>
          <w:p/>
        </w:tc>
        <w:tc>
          <w:tcPr>
            <w:tcW w:w="3675" w:type="dxa"/>
            <w:tcBorders>
              <w:top w:val="single" w:sz="4" w:space="0" w:color="auto"/>
              <w:left w:val="single" w:sz="4" w:space="0" w:color="auto"/>
              <w:right w:val="single" w:sz="4" w:space="0" w:color="auto"/>
            </w:tcBorders>
            <w:shd w:val="clear" w:color="auto" w:fill="auto"/>
            <w:vAlign w:val="center"/>
          </w:tcPr>
          <w:p>
            <w:pPr>
              <w:pStyle w:val="120"/>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生产工艺流程图，包括各环节的技术指标及相关说明</w:t>
            </w:r>
          </w:p>
        </w:tc>
        <w:tc>
          <w:tcPr>
            <w:tcW w:w="1928" w:type="dxa"/>
            <w:tcBorders>
              <w:top w:val="single" w:sz="4" w:space="0" w:color="auto"/>
              <w:left w:val="single" w:sz="4" w:space="0" w:color="auto"/>
              <w:right w:val="single" w:sz="4" w:space="0" w:color="auto"/>
            </w:tcBorders>
            <w:shd w:val="clear" w:color="auto" w:fill="auto"/>
            <w:vAlign w:val="center"/>
          </w:tcPr>
          <w:p>
            <w:pPr>
              <w:pStyle w:val="119"/>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复印件</w:t>
            </w:r>
          </w:p>
        </w:tc>
        <w:tc>
          <w:tcPr>
            <w:tcW w:w="1957" w:type="dxa"/>
            <w:tcBorders>
              <w:top w:val="single" w:sz="4" w:space="0" w:color="auto"/>
              <w:left w:val="single" w:sz="4" w:space="0" w:color="auto"/>
              <w:right w:val="single" w:sz="4" w:space="0" w:color="auto"/>
            </w:tcBorders>
            <w:shd w:val="clear" w:color="auto" w:fill="auto"/>
            <w:vAlign w:val="center"/>
          </w:tcPr>
          <w:p>
            <w:pPr>
              <w:pStyle w:val="118"/>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117"/>
              <w:adjustRightInd w:val="0"/>
              <w:snapToGrid w:val="0"/>
              <w:spacing w:line="0" w:lineRule="atLeast"/>
              <w:ind w:leftChars="23" w:left="48"/>
              <w:rPr>
                <w:rFonts w:ascii="Times New Roman" w:eastAsia="方正仿宋_GBK" w:cs="Times New Roman" w:hAnsi="Times New Roman" w:hint="eastAsia"/>
                <w:bCs/>
                <w:sz w:val="24"/>
                <w:szCs w:val="24"/>
              </w:rPr>
            </w:pPr>
          </w:p>
        </w:tc>
      </w:tr>
      <w:tr>
        <w:tc>
          <w:tcPr>
            <w:tcW w:w="1400" w:type="dxa"/>
            <w:vMerge/>
            <w:shd w:val="clear" w:color="auto" w:fill="auto"/>
            <w:vAlign w:val="center"/>
          </w:tcPr>
          <w:p/>
        </w:tc>
        <w:tc>
          <w:tcPr>
            <w:tcW w:w="3675" w:type="dxa"/>
            <w:tcBorders>
              <w:top w:val="single" w:sz="4" w:space="0" w:color="auto"/>
              <w:left w:val="single" w:sz="4" w:space="0" w:color="auto"/>
              <w:right w:val="single" w:sz="4" w:space="0" w:color="auto"/>
            </w:tcBorders>
            <w:shd w:val="clear" w:color="auto" w:fill="auto"/>
            <w:vAlign w:val="center"/>
          </w:tcPr>
          <w:p>
            <w:pPr>
              <w:pStyle w:val="116"/>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生产加工过程中所使用主要原辅料清单、自检自控计划</w:t>
            </w:r>
          </w:p>
        </w:tc>
        <w:tc>
          <w:tcPr>
            <w:tcW w:w="1928" w:type="dxa"/>
            <w:tcBorders>
              <w:top w:val="single" w:sz="4" w:space="0" w:color="auto"/>
              <w:left w:val="single" w:sz="4" w:space="0" w:color="auto"/>
              <w:right w:val="single" w:sz="4" w:space="0" w:color="auto"/>
            </w:tcBorders>
            <w:shd w:val="clear" w:color="auto" w:fill="auto"/>
            <w:vAlign w:val="center"/>
          </w:tcPr>
          <w:p>
            <w:pPr>
              <w:pStyle w:val="115"/>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复印件</w:t>
            </w:r>
          </w:p>
        </w:tc>
        <w:tc>
          <w:tcPr>
            <w:tcW w:w="1957" w:type="dxa"/>
            <w:tcBorders>
              <w:top w:val="single" w:sz="4" w:space="0" w:color="auto"/>
              <w:left w:val="single" w:sz="4" w:space="0" w:color="auto"/>
              <w:right w:val="single" w:sz="4" w:space="0" w:color="auto"/>
            </w:tcBorders>
            <w:shd w:val="clear" w:color="auto" w:fill="auto"/>
            <w:vAlign w:val="center"/>
          </w:tcPr>
          <w:p>
            <w:pPr>
              <w:pStyle w:val="114"/>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113"/>
              <w:adjustRightInd w:val="0"/>
              <w:snapToGrid w:val="0"/>
              <w:spacing w:line="0" w:lineRule="atLeast"/>
              <w:ind w:leftChars="23" w:left="48"/>
              <w:rPr>
                <w:rFonts w:ascii="Times New Roman" w:eastAsia="方正仿宋_GBK" w:cs="Times New Roman" w:hAnsi="Times New Roman" w:hint="eastAsia"/>
                <w:bCs/>
                <w:sz w:val="24"/>
                <w:szCs w:val="24"/>
              </w:rPr>
            </w:pPr>
          </w:p>
        </w:tc>
      </w:tr>
      <w:tr>
        <w:tc>
          <w:tcPr>
            <w:tcW w:w="1774" w:type="dxa"/>
            <w:vMerge w:val="restart"/>
            <w:shd w:val="clear" w:color="auto" w:fill="auto"/>
            <w:vAlign w:val="center"/>
          </w:tcPr>
          <w:p>
            <w:pPr>
              <w:pStyle w:val="112"/>
              <w:adjustRightInd w:val="0"/>
              <w:snapToGrid w:val="0"/>
              <w:spacing w:line="0" w:lineRule="atLeast"/>
              <w:rPr>
                <w:rFonts w:ascii="Times New Roman" w:eastAsia="方正仿宋_GBK" w:hAnsi="Times New Roman"/>
                <w:sz w:val="32"/>
                <w:szCs w:val="32"/>
              </w:rPr>
            </w:pPr>
            <w:r>
              <w:rPr>
                <w:rFonts w:ascii="Times New Roman" w:eastAsia="方正仿宋_GBK" w:cs="Times New Roman" w:hAnsi="Times New Roman" w:hint="eastAsia"/>
                <w:sz w:val="24"/>
                <w:szCs w:val="24"/>
              </w:rPr>
              <w:t>出境货物木质包装除害处理标识加施企业</w:t>
            </w:r>
          </w:p>
        </w:tc>
        <w:tc>
          <w:tcPr>
            <w:tcW w:w="3675" w:type="dxa"/>
            <w:tcBorders>
              <w:top w:val="single" w:sz="4" w:space="0" w:color="auto"/>
              <w:left w:val="single" w:sz="4" w:space="0" w:color="auto"/>
              <w:right w:val="single" w:sz="4" w:space="0" w:color="auto"/>
            </w:tcBorders>
            <w:shd w:val="clear" w:color="auto" w:fill="auto"/>
            <w:vAlign w:val="center"/>
          </w:tcPr>
          <w:p>
            <w:pPr>
              <w:pStyle w:val="111"/>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出境货物木质包装除害处理标识加施申请考核表</w:t>
            </w:r>
            <w:r>
              <w:rPr>
                <w:rFonts w:ascii="Times New Roman" w:eastAsia="方正仿宋_GBK" w:cs="Times New Roman" w:hAnsi="Times New Roman"/>
                <w:bCs/>
                <w:sz w:val="24"/>
                <w:szCs w:val="24"/>
              </w:rPr>
              <w:t>（附件14）</w:t>
            </w:r>
          </w:p>
        </w:tc>
        <w:tc>
          <w:tcPr>
            <w:tcW w:w="1928" w:type="dxa"/>
            <w:tcBorders>
              <w:top w:val="single" w:sz="4" w:space="0" w:color="auto"/>
              <w:left w:val="single" w:sz="4" w:space="0" w:color="auto"/>
              <w:right w:val="single" w:sz="4" w:space="0" w:color="auto"/>
            </w:tcBorders>
            <w:shd w:val="clear" w:color="auto" w:fill="auto"/>
            <w:vAlign w:val="center"/>
          </w:tcPr>
          <w:p>
            <w:pPr>
              <w:pStyle w:val="110"/>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原件</w:t>
            </w:r>
          </w:p>
        </w:tc>
        <w:tc>
          <w:tcPr>
            <w:tcW w:w="1957" w:type="dxa"/>
            <w:tcBorders>
              <w:top w:val="single" w:sz="4" w:space="0" w:color="auto"/>
              <w:left w:val="single" w:sz="4" w:space="0" w:color="auto"/>
              <w:right w:val="single" w:sz="4" w:space="0" w:color="auto"/>
            </w:tcBorders>
            <w:shd w:val="clear" w:color="auto" w:fill="auto"/>
            <w:vAlign w:val="center"/>
          </w:tcPr>
          <w:p>
            <w:pPr>
              <w:pStyle w:val="109"/>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108"/>
              <w:adjustRightInd w:val="0"/>
              <w:snapToGrid w:val="0"/>
              <w:spacing w:line="0" w:lineRule="atLeast"/>
              <w:ind w:leftChars="23" w:left="48"/>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Cs w:val="21"/>
              </w:rPr>
              <w:t>加盖企业公章</w:t>
            </w:r>
          </w:p>
        </w:tc>
      </w:tr>
      <w:tr>
        <w:tc>
          <w:tcPr>
            <w:tcW w:w="1400" w:type="dxa"/>
            <w:vMerge/>
            <w:shd w:val="clear" w:color="auto" w:fill="auto"/>
            <w:vAlign w:val="center"/>
          </w:tcPr>
          <w:p/>
        </w:tc>
        <w:tc>
          <w:tcPr>
            <w:tcW w:w="3675" w:type="dxa"/>
            <w:tcBorders>
              <w:top w:val="single" w:sz="4" w:space="0" w:color="auto"/>
              <w:left w:val="single" w:sz="4" w:space="0" w:color="auto"/>
              <w:right w:val="single" w:sz="4" w:space="0" w:color="auto"/>
            </w:tcBorders>
            <w:shd w:val="clear" w:color="auto" w:fill="auto"/>
            <w:vAlign w:val="center"/>
          </w:tcPr>
          <w:p>
            <w:pPr>
              <w:pStyle w:val="107"/>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企业厂区平面图及简要说明</w:t>
            </w:r>
          </w:p>
        </w:tc>
        <w:tc>
          <w:tcPr>
            <w:tcW w:w="1928" w:type="dxa"/>
            <w:tcBorders>
              <w:top w:val="single" w:sz="4" w:space="0" w:color="auto"/>
              <w:left w:val="single" w:sz="4" w:space="0" w:color="auto"/>
              <w:right w:val="single" w:sz="4" w:space="0" w:color="auto"/>
            </w:tcBorders>
            <w:shd w:val="clear" w:color="auto" w:fill="auto"/>
            <w:vAlign w:val="center"/>
          </w:tcPr>
          <w:p>
            <w:pPr>
              <w:pStyle w:val="106"/>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复印件</w:t>
            </w:r>
          </w:p>
        </w:tc>
        <w:tc>
          <w:tcPr>
            <w:tcW w:w="1957" w:type="dxa"/>
            <w:tcBorders>
              <w:top w:val="single" w:sz="4" w:space="0" w:color="auto"/>
              <w:left w:val="single" w:sz="4" w:space="0" w:color="auto"/>
              <w:right w:val="single" w:sz="4" w:space="0" w:color="auto"/>
            </w:tcBorders>
            <w:shd w:val="clear" w:color="auto" w:fill="auto"/>
            <w:vAlign w:val="center"/>
          </w:tcPr>
          <w:p>
            <w:pPr>
              <w:pStyle w:val="105"/>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104"/>
              <w:adjustRightInd w:val="0"/>
              <w:snapToGrid w:val="0"/>
              <w:spacing w:line="0" w:lineRule="atLeast"/>
              <w:ind w:leftChars="23" w:left="48"/>
              <w:rPr>
                <w:rFonts w:ascii="Times New Roman" w:eastAsia="方正仿宋_GBK" w:cs="Times New Roman" w:hAnsi="Times New Roman" w:hint="eastAsia"/>
                <w:bCs/>
                <w:sz w:val="24"/>
                <w:szCs w:val="24"/>
              </w:rPr>
            </w:pPr>
          </w:p>
        </w:tc>
      </w:tr>
      <w:tr>
        <w:tc>
          <w:tcPr>
            <w:tcW w:w="1400" w:type="dxa"/>
            <w:vMerge/>
            <w:shd w:val="clear" w:color="auto" w:fill="auto"/>
            <w:vAlign w:val="center"/>
          </w:tcPr>
          <w:p/>
        </w:tc>
        <w:tc>
          <w:tcPr>
            <w:tcW w:w="3675" w:type="dxa"/>
            <w:tcBorders>
              <w:top w:val="single" w:sz="4" w:space="0" w:color="auto"/>
              <w:left w:val="single" w:sz="4" w:space="0" w:color="auto"/>
              <w:right w:val="single" w:sz="4" w:space="0" w:color="auto"/>
            </w:tcBorders>
            <w:shd w:val="clear" w:color="auto" w:fill="auto"/>
            <w:vAlign w:val="center"/>
          </w:tcPr>
          <w:p>
            <w:pPr>
              <w:pStyle w:val="103"/>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热处理或者熏蒸处理等除害设施及相关技术、管理人员的资料</w:t>
            </w:r>
          </w:p>
        </w:tc>
        <w:tc>
          <w:tcPr>
            <w:tcW w:w="1928" w:type="dxa"/>
            <w:tcBorders>
              <w:top w:val="single" w:sz="4" w:space="0" w:color="auto"/>
              <w:left w:val="single" w:sz="4" w:space="0" w:color="auto"/>
              <w:right w:val="single" w:sz="4" w:space="0" w:color="auto"/>
            </w:tcBorders>
            <w:shd w:val="clear" w:color="auto" w:fill="auto"/>
            <w:vAlign w:val="center"/>
          </w:tcPr>
          <w:p>
            <w:pPr>
              <w:pStyle w:val="102"/>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复印件</w:t>
            </w:r>
          </w:p>
        </w:tc>
        <w:tc>
          <w:tcPr>
            <w:tcW w:w="1957" w:type="dxa"/>
            <w:tcBorders>
              <w:top w:val="single" w:sz="4" w:space="0" w:color="auto"/>
              <w:left w:val="single" w:sz="4" w:space="0" w:color="auto"/>
              <w:right w:val="single" w:sz="4" w:space="0" w:color="auto"/>
            </w:tcBorders>
            <w:shd w:val="clear" w:color="auto" w:fill="auto"/>
            <w:vAlign w:val="center"/>
          </w:tcPr>
          <w:p>
            <w:pPr>
              <w:pStyle w:val="101"/>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100"/>
              <w:adjustRightInd w:val="0"/>
              <w:snapToGrid w:val="0"/>
              <w:spacing w:line="0" w:lineRule="atLeast"/>
              <w:ind w:leftChars="23" w:left="48"/>
              <w:rPr>
                <w:rFonts w:ascii="Times New Roman" w:eastAsia="方正仿宋_GBK" w:cs="Times New Roman" w:hAnsi="Times New Roman" w:hint="eastAsia"/>
                <w:bCs/>
                <w:sz w:val="24"/>
                <w:szCs w:val="24"/>
              </w:rPr>
            </w:pPr>
          </w:p>
        </w:tc>
      </w:tr>
      <w:tr>
        <w:tc>
          <w:tcPr>
            <w:tcW w:w="1774" w:type="dxa"/>
            <w:vMerge w:val="restart"/>
            <w:shd w:val="clear" w:color="auto" w:fill="auto"/>
            <w:vAlign w:val="center"/>
          </w:tcPr>
          <w:p>
            <w:pPr>
              <w:pStyle w:val="99"/>
              <w:adjustRightInd w:val="0"/>
              <w:snapToGrid w:val="0"/>
              <w:spacing w:line="0" w:lineRule="atLeast"/>
              <w:rPr>
                <w:rFonts w:ascii="Times New Roman" w:eastAsia="方正仿宋_GBK" w:hAnsi="Times New Roman"/>
                <w:sz w:val="32"/>
                <w:szCs w:val="32"/>
              </w:rPr>
            </w:pPr>
            <w:r>
              <w:rPr>
                <w:rFonts w:ascii="Times New Roman" w:eastAsia="方正仿宋_GBK" w:cs="Times New Roman" w:hAnsi="Times New Roman" w:hint="eastAsia"/>
                <w:sz w:val="24"/>
                <w:szCs w:val="24"/>
              </w:rPr>
              <w:t>出境粮食加工、仓储企业</w:t>
            </w:r>
          </w:p>
        </w:tc>
        <w:tc>
          <w:tcPr>
            <w:tcW w:w="3675" w:type="dxa"/>
            <w:tcBorders>
              <w:top w:val="single" w:sz="4" w:space="0" w:color="auto"/>
              <w:left w:val="single" w:sz="4" w:space="0" w:color="auto"/>
              <w:right w:val="single" w:sz="4" w:space="0" w:color="auto"/>
            </w:tcBorders>
            <w:shd w:val="clear" w:color="auto" w:fill="auto"/>
            <w:vAlign w:val="center"/>
          </w:tcPr>
          <w:p>
            <w:pPr>
              <w:pStyle w:val="98"/>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出境其他特定植物产品生产、加工、存放企业注册登记申请表</w:t>
            </w:r>
            <w:r>
              <w:rPr>
                <w:rFonts w:ascii="Times New Roman" w:eastAsia="方正仿宋_GBK" w:cs="Times New Roman" w:hAnsi="Times New Roman"/>
                <w:bCs/>
                <w:sz w:val="24"/>
                <w:szCs w:val="24"/>
              </w:rPr>
              <w:t>（附件7）</w:t>
            </w:r>
          </w:p>
        </w:tc>
        <w:tc>
          <w:tcPr>
            <w:tcW w:w="1928" w:type="dxa"/>
            <w:tcBorders>
              <w:top w:val="single" w:sz="4" w:space="0" w:color="auto"/>
              <w:left w:val="single" w:sz="4" w:space="0" w:color="auto"/>
              <w:right w:val="single" w:sz="4" w:space="0" w:color="auto"/>
            </w:tcBorders>
            <w:shd w:val="clear" w:color="auto" w:fill="auto"/>
            <w:vAlign w:val="center"/>
          </w:tcPr>
          <w:p>
            <w:pPr>
              <w:pStyle w:val="97"/>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纸质原件</w:t>
            </w:r>
          </w:p>
        </w:tc>
        <w:tc>
          <w:tcPr>
            <w:tcW w:w="1957" w:type="dxa"/>
            <w:tcBorders>
              <w:top w:val="single" w:sz="4" w:space="0" w:color="auto"/>
              <w:left w:val="single" w:sz="4" w:space="0" w:color="auto"/>
              <w:right w:val="single" w:sz="4" w:space="0" w:color="auto"/>
            </w:tcBorders>
            <w:shd w:val="clear" w:color="auto" w:fill="auto"/>
            <w:vAlign w:val="center"/>
          </w:tcPr>
          <w:p>
            <w:pPr>
              <w:pStyle w:val="96"/>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95"/>
              <w:adjustRightInd w:val="0"/>
              <w:snapToGrid w:val="0"/>
              <w:spacing w:line="0" w:lineRule="atLeast"/>
              <w:ind w:leftChars="23" w:left="48"/>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Cs w:val="21"/>
              </w:rPr>
              <w:t>加盖企业公章</w:t>
            </w:r>
          </w:p>
        </w:tc>
      </w:tr>
      <w:tr>
        <w:tc>
          <w:tcPr>
            <w:tcW w:w="1400" w:type="dxa"/>
            <w:vMerge/>
            <w:shd w:val="clear" w:color="auto" w:fill="auto"/>
            <w:vAlign w:val="center"/>
          </w:tcPr>
          <w:p/>
        </w:tc>
        <w:tc>
          <w:tcPr>
            <w:tcW w:w="3675" w:type="dxa"/>
            <w:tcBorders>
              <w:top w:val="single" w:sz="4" w:space="0" w:color="auto"/>
              <w:left w:val="single" w:sz="4" w:space="0" w:color="auto"/>
              <w:right w:val="single" w:sz="4" w:space="0" w:color="auto"/>
            </w:tcBorders>
            <w:shd w:val="clear" w:color="auto" w:fill="auto"/>
            <w:vAlign w:val="center"/>
          </w:tcPr>
          <w:p>
            <w:pPr>
              <w:pStyle w:val="94"/>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企业厂区平面图及简要说明</w:t>
            </w:r>
          </w:p>
        </w:tc>
        <w:tc>
          <w:tcPr>
            <w:tcW w:w="1928" w:type="dxa"/>
            <w:tcBorders>
              <w:top w:val="single" w:sz="4" w:space="0" w:color="auto"/>
              <w:left w:val="single" w:sz="4" w:space="0" w:color="auto"/>
              <w:right w:val="single" w:sz="4" w:space="0" w:color="auto"/>
            </w:tcBorders>
            <w:shd w:val="clear" w:color="auto" w:fill="auto"/>
            <w:vAlign w:val="center"/>
          </w:tcPr>
          <w:p>
            <w:pPr>
              <w:pStyle w:val="93"/>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复印件</w:t>
            </w:r>
          </w:p>
        </w:tc>
        <w:tc>
          <w:tcPr>
            <w:tcW w:w="1957" w:type="dxa"/>
            <w:tcBorders>
              <w:top w:val="single" w:sz="4" w:space="0" w:color="auto"/>
              <w:left w:val="single" w:sz="4" w:space="0" w:color="auto"/>
              <w:right w:val="single" w:sz="4" w:space="0" w:color="auto"/>
            </w:tcBorders>
            <w:shd w:val="clear" w:color="auto" w:fill="auto"/>
            <w:vAlign w:val="center"/>
          </w:tcPr>
          <w:p>
            <w:pPr>
              <w:pStyle w:val="92"/>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91"/>
              <w:adjustRightInd w:val="0"/>
              <w:snapToGrid w:val="0"/>
              <w:spacing w:line="0" w:lineRule="atLeast"/>
              <w:ind w:leftChars="23" w:left="48"/>
              <w:rPr>
                <w:rFonts w:ascii="Times New Roman" w:eastAsia="方正仿宋_GBK" w:cs="Times New Roman" w:hAnsi="Times New Roman" w:hint="eastAsia"/>
                <w:bCs/>
                <w:sz w:val="24"/>
                <w:szCs w:val="24"/>
              </w:rPr>
            </w:pPr>
          </w:p>
        </w:tc>
      </w:tr>
      <w:tr>
        <w:trPr>
          <w:trHeight w:val="551"/>
        </w:trPr>
        <w:tc>
          <w:tcPr>
            <w:tcW w:w="1400" w:type="dxa"/>
            <w:vMerge/>
            <w:shd w:val="clear" w:color="auto" w:fill="auto"/>
            <w:vAlign w:val="center"/>
          </w:tcPr>
          <w:p/>
        </w:tc>
        <w:tc>
          <w:tcPr>
            <w:tcW w:w="3675" w:type="dxa"/>
            <w:tcBorders>
              <w:top w:val="single" w:sz="4" w:space="0" w:color="auto"/>
              <w:left w:val="single" w:sz="4" w:space="0" w:color="auto"/>
              <w:right w:val="single" w:sz="4" w:space="0" w:color="auto"/>
            </w:tcBorders>
            <w:shd w:val="clear" w:color="auto" w:fill="auto"/>
            <w:vAlign w:val="center"/>
          </w:tcPr>
          <w:p>
            <w:pPr>
              <w:pStyle w:val="90"/>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涉及本企业粮食业务的全流程管理制度、质量安全控制设施和溯源管理体系说明</w:t>
            </w:r>
          </w:p>
        </w:tc>
        <w:tc>
          <w:tcPr>
            <w:tcW w:w="1928" w:type="dxa"/>
            <w:tcBorders>
              <w:top w:val="single" w:sz="4" w:space="0" w:color="auto"/>
              <w:left w:val="single" w:sz="4" w:space="0" w:color="auto"/>
              <w:right w:val="single" w:sz="4" w:space="0" w:color="auto"/>
            </w:tcBorders>
            <w:shd w:val="clear" w:color="auto" w:fill="auto"/>
            <w:vAlign w:val="center"/>
          </w:tcPr>
          <w:p>
            <w:pPr>
              <w:pStyle w:val="89"/>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复印件</w:t>
            </w:r>
          </w:p>
        </w:tc>
        <w:tc>
          <w:tcPr>
            <w:tcW w:w="1957" w:type="dxa"/>
            <w:tcBorders>
              <w:top w:val="single" w:sz="4" w:space="0" w:color="auto"/>
              <w:left w:val="single" w:sz="4" w:space="0" w:color="auto"/>
              <w:right w:val="single" w:sz="4" w:space="0" w:color="auto"/>
            </w:tcBorders>
            <w:shd w:val="clear" w:color="auto" w:fill="auto"/>
            <w:vAlign w:val="center"/>
          </w:tcPr>
          <w:p>
            <w:pPr>
              <w:pStyle w:val="88"/>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87"/>
              <w:adjustRightInd w:val="0"/>
              <w:snapToGrid w:val="0"/>
              <w:spacing w:line="0" w:lineRule="atLeast"/>
              <w:ind w:leftChars="23" w:left="48"/>
              <w:rPr>
                <w:rFonts w:ascii="Times New Roman" w:eastAsia="方正仿宋_GBK" w:cs="Times New Roman" w:hAnsi="Times New Roman" w:hint="eastAsia"/>
                <w:bCs/>
                <w:sz w:val="24"/>
                <w:szCs w:val="24"/>
              </w:rPr>
            </w:pPr>
          </w:p>
        </w:tc>
      </w:tr>
      <w:tr>
        <w:trPr>
          <w:trHeight w:val="318"/>
        </w:trPr>
        <w:tc>
          <w:tcPr>
            <w:tcW w:w="1400" w:type="dxa"/>
            <w:vMerge/>
            <w:shd w:val="clear" w:color="auto" w:fill="auto"/>
            <w:vAlign w:val="center"/>
          </w:tcPr>
          <w:p/>
        </w:tc>
        <w:tc>
          <w:tcPr>
            <w:tcW w:w="3675" w:type="dxa"/>
            <w:tcBorders>
              <w:top w:val="single" w:sz="4" w:space="0" w:color="auto"/>
              <w:left w:val="single" w:sz="4" w:space="0" w:color="auto"/>
              <w:right w:val="single" w:sz="4" w:space="0" w:color="auto"/>
            </w:tcBorders>
            <w:shd w:val="clear" w:color="auto" w:fill="auto"/>
            <w:vAlign w:val="center"/>
          </w:tcPr>
          <w:p>
            <w:pPr>
              <w:pStyle w:val="86"/>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有害生物监控措施（包含配备满足防疫需求的人员，具有对虫、鼠、鸟等的防疫措施及能力）</w:t>
            </w:r>
          </w:p>
        </w:tc>
        <w:tc>
          <w:tcPr>
            <w:tcW w:w="1928" w:type="dxa"/>
            <w:tcBorders>
              <w:top w:val="single" w:sz="4" w:space="0" w:color="auto"/>
              <w:left w:val="single" w:sz="4" w:space="0" w:color="auto"/>
              <w:right w:val="single" w:sz="4" w:space="0" w:color="auto"/>
            </w:tcBorders>
            <w:shd w:val="clear" w:color="auto" w:fill="auto"/>
            <w:vAlign w:val="center"/>
          </w:tcPr>
          <w:p>
            <w:pPr>
              <w:pStyle w:val="85"/>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复印件</w:t>
            </w:r>
          </w:p>
        </w:tc>
        <w:tc>
          <w:tcPr>
            <w:tcW w:w="1957" w:type="dxa"/>
            <w:tcBorders>
              <w:top w:val="single" w:sz="4" w:space="0" w:color="auto"/>
              <w:left w:val="single" w:sz="4" w:space="0" w:color="auto"/>
              <w:right w:val="single" w:sz="4" w:space="0" w:color="auto"/>
            </w:tcBorders>
            <w:shd w:val="clear" w:color="auto" w:fill="auto"/>
            <w:vAlign w:val="center"/>
          </w:tcPr>
          <w:p>
            <w:pPr>
              <w:pStyle w:val="84"/>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83"/>
              <w:adjustRightInd w:val="0"/>
              <w:snapToGrid w:val="0"/>
              <w:spacing w:line="0" w:lineRule="atLeast"/>
              <w:ind w:leftChars="23" w:left="48"/>
              <w:rPr>
                <w:rFonts w:ascii="Times New Roman" w:eastAsia="方正仿宋_GBK" w:cs="Times New Roman" w:hAnsi="Times New Roman" w:hint="eastAsia"/>
                <w:bCs/>
                <w:sz w:val="24"/>
                <w:szCs w:val="24"/>
              </w:rPr>
            </w:pPr>
          </w:p>
        </w:tc>
      </w:tr>
      <w:tr>
        <w:tc>
          <w:tcPr>
            <w:tcW w:w="1774" w:type="dxa"/>
            <w:vMerge w:val="restart"/>
            <w:shd w:val="clear" w:color="auto" w:fill="auto"/>
            <w:vAlign w:val="center"/>
          </w:tcPr>
          <w:p>
            <w:pPr>
              <w:pStyle w:val="82"/>
              <w:adjustRightInd w:val="0"/>
              <w:snapToGrid w:val="0"/>
              <w:spacing w:line="0" w:lineRule="atLeast"/>
              <w:rPr>
                <w:rFonts w:ascii="Times New Roman" w:eastAsia="方正仿宋_GBK" w:hAnsi="Times New Roman"/>
                <w:sz w:val="32"/>
                <w:szCs w:val="32"/>
              </w:rPr>
            </w:pPr>
            <w:r>
              <w:rPr>
                <w:rFonts w:ascii="Times New Roman" w:eastAsia="方正仿宋_GBK" w:cs="Times New Roman" w:hAnsi="Times New Roman" w:hint="eastAsia"/>
                <w:sz w:val="24"/>
                <w:szCs w:val="24"/>
              </w:rPr>
              <w:t>出境烟叶加工、仓储企业</w:t>
            </w:r>
          </w:p>
        </w:tc>
        <w:tc>
          <w:tcPr>
            <w:tcW w:w="3675" w:type="dxa"/>
            <w:tcBorders>
              <w:top w:val="single" w:sz="4" w:space="0" w:color="auto"/>
              <w:left w:val="single" w:sz="4" w:space="0" w:color="auto"/>
              <w:right w:val="single" w:sz="4" w:space="0" w:color="auto"/>
            </w:tcBorders>
            <w:shd w:val="clear" w:color="auto" w:fill="auto"/>
            <w:vAlign w:val="center"/>
          </w:tcPr>
          <w:p>
            <w:pPr>
              <w:pStyle w:val="81"/>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出境其他特定植物产品生产、加工、存放企业注册登记申请表</w:t>
            </w:r>
            <w:r>
              <w:rPr>
                <w:rFonts w:ascii="Times New Roman" w:eastAsia="方正仿宋_GBK" w:cs="Times New Roman" w:hAnsi="Times New Roman"/>
                <w:bCs/>
                <w:sz w:val="24"/>
                <w:szCs w:val="24"/>
              </w:rPr>
              <w:t>（附件12）</w:t>
            </w:r>
          </w:p>
        </w:tc>
        <w:tc>
          <w:tcPr>
            <w:tcW w:w="1928" w:type="dxa"/>
            <w:tcBorders>
              <w:top w:val="single" w:sz="4" w:space="0" w:color="auto"/>
              <w:left w:val="single" w:sz="4" w:space="0" w:color="auto"/>
              <w:right w:val="single" w:sz="4" w:space="0" w:color="auto"/>
            </w:tcBorders>
            <w:shd w:val="clear" w:color="auto" w:fill="auto"/>
            <w:vAlign w:val="center"/>
          </w:tcPr>
          <w:p>
            <w:pPr>
              <w:pStyle w:val="80"/>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原件</w:t>
            </w:r>
          </w:p>
        </w:tc>
        <w:tc>
          <w:tcPr>
            <w:tcW w:w="1957" w:type="dxa"/>
            <w:tcBorders>
              <w:top w:val="single" w:sz="4" w:space="0" w:color="auto"/>
              <w:left w:val="single" w:sz="4" w:space="0" w:color="auto"/>
              <w:right w:val="single" w:sz="4" w:space="0" w:color="auto"/>
            </w:tcBorders>
            <w:shd w:val="clear" w:color="auto" w:fill="auto"/>
            <w:vAlign w:val="center"/>
          </w:tcPr>
          <w:p>
            <w:pPr>
              <w:pStyle w:val="79"/>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78"/>
              <w:adjustRightInd w:val="0"/>
              <w:snapToGrid w:val="0"/>
              <w:spacing w:line="0" w:lineRule="atLeast"/>
              <w:ind w:leftChars="23" w:left="48"/>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Cs w:val="21"/>
              </w:rPr>
              <w:t>加盖企业公章</w:t>
            </w:r>
          </w:p>
        </w:tc>
      </w:tr>
      <w:tr>
        <w:tc>
          <w:tcPr>
            <w:tcW w:w="1400" w:type="dxa"/>
            <w:vMerge/>
            <w:shd w:val="clear" w:color="auto" w:fill="auto"/>
            <w:vAlign w:val="center"/>
          </w:tcPr>
          <w:p/>
        </w:tc>
        <w:tc>
          <w:tcPr>
            <w:tcW w:w="3675" w:type="dxa"/>
            <w:tcBorders>
              <w:top w:val="single" w:sz="4" w:space="0" w:color="auto"/>
              <w:left w:val="single" w:sz="4" w:space="0" w:color="auto"/>
              <w:right w:val="single" w:sz="4" w:space="0" w:color="auto"/>
            </w:tcBorders>
            <w:shd w:val="clear" w:color="auto" w:fill="auto"/>
            <w:vAlign w:val="center"/>
          </w:tcPr>
          <w:p>
            <w:pPr>
              <w:pStyle w:val="77"/>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企业厂区平面图及简要说明</w:t>
            </w:r>
          </w:p>
        </w:tc>
        <w:tc>
          <w:tcPr>
            <w:tcW w:w="1928" w:type="dxa"/>
            <w:tcBorders>
              <w:top w:val="single" w:sz="4" w:space="0" w:color="auto"/>
              <w:left w:val="single" w:sz="4" w:space="0" w:color="auto"/>
              <w:right w:val="single" w:sz="4" w:space="0" w:color="auto"/>
            </w:tcBorders>
            <w:shd w:val="clear" w:color="auto" w:fill="auto"/>
            <w:vAlign w:val="center"/>
          </w:tcPr>
          <w:p>
            <w:pPr>
              <w:pStyle w:val="76"/>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复印件</w:t>
            </w:r>
          </w:p>
        </w:tc>
        <w:tc>
          <w:tcPr>
            <w:tcW w:w="1957" w:type="dxa"/>
            <w:tcBorders>
              <w:top w:val="single" w:sz="4" w:space="0" w:color="auto"/>
              <w:left w:val="single" w:sz="4" w:space="0" w:color="auto"/>
              <w:right w:val="single" w:sz="4" w:space="0" w:color="auto"/>
            </w:tcBorders>
            <w:shd w:val="clear" w:color="auto" w:fill="auto"/>
            <w:vAlign w:val="center"/>
          </w:tcPr>
          <w:p>
            <w:pPr>
              <w:pStyle w:val="75"/>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74"/>
              <w:adjustRightInd w:val="0"/>
              <w:snapToGrid w:val="0"/>
              <w:spacing w:line="0" w:lineRule="atLeast"/>
              <w:ind w:leftChars="23" w:left="48"/>
              <w:rPr>
                <w:rFonts w:ascii="Times New Roman" w:eastAsia="方正仿宋_GBK" w:cs="Times New Roman" w:hAnsi="Times New Roman" w:hint="eastAsia"/>
                <w:bCs/>
                <w:sz w:val="24"/>
                <w:szCs w:val="24"/>
              </w:rPr>
            </w:pPr>
          </w:p>
        </w:tc>
      </w:tr>
      <w:tr>
        <w:tc>
          <w:tcPr>
            <w:tcW w:w="1400" w:type="dxa"/>
            <w:vMerge/>
            <w:shd w:val="clear" w:color="auto" w:fill="auto"/>
            <w:vAlign w:val="center"/>
          </w:tcPr>
          <w:p/>
        </w:tc>
        <w:tc>
          <w:tcPr>
            <w:tcW w:w="3675" w:type="dxa"/>
            <w:tcBorders>
              <w:top w:val="single" w:sz="4" w:space="0" w:color="auto"/>
              <w:left w:val="single" w:sz="4" w:space="0" w:color="auto"/>
              <w:right w:val="single" w:sz="4" w:space="0" w:color="auto"/>
            </w:tcBorders>
            <w:shd w:val="clear" w:color="auto" w:fill="auto"/>
            <w:vAlign w:val="center"/>
          </w:tcPr>
          <w:p>
            <w:pPr>
              <w:pStyle w:val="73"/>
              <w:adjustRightInd w:val="0"/>
              <w:snapToGrid w:val="0"/>
              <w:spacing w:line="0" w:lineRule="atLeast"/>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生产加工情况的说明材料</w:t>
            </w:r>
          </w:p>
        </w:tc>
        <w:tc>
          <w:tcPr>
            <w:tcW w:w="1928" w:type="dxa"/>
            <w:tcBorders>
              <w:top w:val="single" w:sz="4" w:space="0" w:color="auto"/>
              <w:left w:val="single" w:sz="4" w:space="0" w:color="auto"/>
              <w:right w:val="single" w:sz="4" w:space="0" w:color="auto"/>
            </w:tcBorders>
            <w:shd w:val="clear" w:color="auto" w:fill="auto"/>
            <w:vAlign w:val="center"/>
          </w:tcPr>
          <w:p>
            <w:pPr>
              <w:pStyle w:val="72"/>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复印件</w:t>
            </w:r>
          </w:p>
        </w:tc>
        <w:tc>
          <w:tcPr>
            <w:tcW w:w="1957" w:type="dxa"/>
            <w:tcBorders>
              <w:top w:val="single" w:sz="4" w:space="0" w:color="auto"/>
              <w:left w:val="single" w:sz="4" w:space="0" w:color="auto"/>
              <w:right w:val="single" w:sz="4" w:space="0" w:color="auto"/>
            </w:tcBorders>
            <w:shd w:val="clear" w:color="auto" w:fill="auto"/>
            <w:vAlign w:val="center"/>
          </w:tcPr>
          <w:p>
            <w:pPr>
              <w:pStyle w:val="71"/>
              <w:adjustRightInd w:val="0"/>
              <w:snapToGrid w:val="0"/>
              <w:spacing w:line="0" w:lineRule="atLeast"/>
              <w:ind w:leftChars="23" w:left="48"/>
              <w:jc w:val="center"/>
              <w:rPr>
                <w:rFonts w:ascii="Times New Roman" w:eastAsia="方正仿宋_GBK" w:cs="Times New Roman" w:hAnsi="Times New Roman" w:hint="eastAsia"/>
                <w:bCs/>
                <w:sz w:val="24"/>
                <w:szCs w:val="24"/>
              </w:rPr>
            </w:pPr>
            <w:r>
              <w:rPr>
                <w:rFonts w:ascii="Times New Roman" w:eastAsia="方正仿宋_GBK" w:cs="Times New Roman" w:hAnsi="Times New Roman" w:hint="eastAsia"/>
                <w:bCs/>
                <w:sz w:val="24"/>
                <w:szCs w:val="24"/>
              </w:rPr>
              <w:t>1</w:t>
            </w:r>
          </w:p>
        </w:tc>
        <w:tc>
          <w:tcPr>
            <w:tcW w:w="1734" w:type="dxa"/>
            <w:shd w:val="clear" w:color="auto" w:fill="auto"/>
            <w:vAlign w:val="center"/>
          </w:tcPr>
          <w:p>
            <w:pPr>
              <w:pStyle w:val="70"/>
              <w:adjustRightInd w:val="0"/>
              <w:snapToGrid w:val="0"/>
              <w:spacing w:line="0" w:lineRule="atLeast"/>
              <w:ind w:leftChars="23" w:left="48"/>
              <w:rPr>
                <w:rFonts w:ascii="Times New Roman" w:eastAsia="方正仿宋_GBK" w:cs="Times New Roman" w:hAnsi="Times New Roman" w:hint="eastAsia"/>
                <w:bCs/>
                <w:sz w:val="24"/>
                <w:szCs w:val="24"/>
              </w:rPr>
            </w:pPr>
          </w:p>
        </w:tc>
      </w:tr>
    </w:tbl>
    <w:p>
      <w:pPr>
        <w:wordWrap w:val="0"/>
        <w:adjustRightInd w:val="0"/>
        <w:snapToGrid w:val="0"/>
        <w:spacing w:line="560" w:lineRule="exact"/>
        <w:ind w:firstLineChars="200" w:firstLine="616"/>
        <w:rPr>
          <w:rFonts w:ascii="Times New Roman" w:eastAsia="方正仿宋_GBK" w:cs="Times New Roman" w:hAnsi="Times New Roman" w:hint="eastAsia"/>
          <w:bCs/>
          <w:spacing w:val="-6"/>
          <w:sz w:val="32"/>
          <w:szCs w:val="32"/>
        </w:rPr>
      </w:pPr>
    </w:p>
    <w:p>
      <w:pPr>
        <w:wordWrap w:val="0"/>
        <w:adjustRightInd w:val="0"/>
        <w:snapToGrid w:val="0"/>
        <w:spacing w:line="560" w:lineRule="exact"/>
        <w:ind w:firstLineChars="400" w:firstLine="1232"/>
        <w:rPr>
          <w:rFonts w:ascii="Times New Roman" w:eastAsia="方正仿宋_GBK" w:cs="Times New Roman" w:hAnsi="Times New Roman" w:hint="eastAsia"/>
          <w:bCs/>
          <w:spacing w:val="-6"/>
          <w:sz w:val="32"/>
          <w:szCs w:val="32"/>
        </w:rPr>
      </w:pPr>
      <w:r>
        <w:rPr>
          <w:rFonts w:ascii="Times New Roman" w:eastAsia="方正仿宋_GBK" w:cs="Times New Roman" w:hAnsi="Times New Roman" w:hint="eastAsia"/>
          <w:bCs/>
          <w:spacing w:val="-6"/>
          <w:sz w:val="32"/>
          <w:szCs w:val="32"/>
        </w:rPr>
        <w:t>2.注册登记范围</w:t>
      </w:r>
      <w:r>
        <w:rPr>
          <w:rFonts w:ascii="Times New Roman" w:eastAsia="方正仿宋_GBK" w:cs="Times New Roman" w:hAnsi="Times New Roman"/>
          <w:bCs/>
          <w:spacing w:val="-6"/>
          <w:sz w:val="32"/>
          <w:szCs w:val="32"/>
        </w:rPr>
        <w:t>增加，需实施现场考核的情形。</w:t>
      </w:r>
    </w:p>
    <w:tbl>
      <w:tblPr>
        <w:jc w:val="center"/>
        <w:tblW w:w="10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962"/>
        <w:gridCol w:w="1133"/>
        <w:gridCol w:w="2310"/>
        <w:gridCol w:w="1575"/>
        <w:gridCol w:w="2332"/>
      </w:tblGrid>
      <w:tr>
        <w:trPr>
          <w:cantSplit/>
          <w:tblHeader/>
        </w:trPr>
        <w:tc>
          <w:tcPr>
            <w:tcW w:w="2962"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提交材料名称</w:t>
            </w:r>
          </w:p>
        </w:tc>
        <w:tc>
          <w:tcPr>
            <w:tcW w:w="1133"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原件/复印件</w:t>
            </w:r>
          </w:p>
        </w:tc>
        <w:tc>
          <w:tcPr>
            <w:tcW w:w="2310"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份数</w:t>
            </w:r>
          </w:p>
        </w:tc>
        <w:tc>
          <w:tcPr>
            <w:tcW w:w="1575"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纸质/电子</w:t>
            </w:r>
          </w:p>
        </w:tc>
        <w:tc>
          <w:tcPr>
            <w:tcW w:w="2332"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要求</w:t>
            </w:r>
          </w:p>
        </w:tc>
      </w:tr>
      <w:tr>
        <w:trPr>
          <w:cantSplit/>
        </w:trPr>
        <w:tc>
          <w:tcPr>
            <w:tcW w:w="2962" w:type="dxa"/>
            <w:tcBorders>
              <w:top w:val="single" w:sz="4" w:space="0" w:color="auto"/>
              <w:left w:val="single" w:sz="4" w:space="0" w:color="auto"/>
              <w:right w:val="single" w:sz="4" w:space="0" w:color="auto"/>
            </w:tcBorders>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注册登记申请表</w:t>
            </w:r>
          </w:p>
        </w:tc>
        <w:tc>
          <w:tcPr>
            <w:tcW w:w="1133"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原件</w:t>
            </w:r>
          </w:p>
        </w:tc>
        <w:tc>
          <w:tcPr>
            <w:tcW w:w="2310"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网上办理：1份；现场办理：纸质:3份</w:t>
            </w:r>
          </w:p>
        </w:tc>
        <w:tc>
          <w:tcPr>
            <w:tcW w:w="1575"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纸质或电子</w:t>
            </w:r>
          </w:p>
        </w:tc>
        <w:tc>
          <w:tcPr>
            <w:tcW w:w="2332" w:type="dxa"/>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加盖企业公章</w:t>
            </w:r>
          </w:p>
        </w:tc>
      </w:tr>
      <w:tr>
        <w:trPr>
          <w:cantSplit/>
        </w:trPr>
        <w:tc>
          <w:tcPr>
            <w:tcW w:w="2962" w:type="dxa"/>
            <w:tcBorders>
              <w:top w:val="single" w:sz="4" w:space="0" w:color="auto"/>
              <w:left w:val="single" w:sz="4" w:space="0" w:color="auto"/>
              <w:right w:val="single" w:sz="4" w:space="0" w:color="auto"/>
            </w:tcBorders>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增加项目生产工艺说明</w:t>
            </w:r>
          </w:p>
        </w:tc>
        <w:tc>
          <w:tcPr>
            <w:tcW w:w="1133"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原件</w:t>
            </w:r>
          </w:p>
        </w:tc>
        <w:tc>
          <w:tcPr>
            <w:tcW w:w="2310"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网上办理：1份；现场办理：纸质:2份</w:t>
            </w:r>
          </w:p>
        </w:tc>
        <w:tc>
          <w:tcPr>
            <w:tcW w:w="1575"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纸质或电子</w:t>
            </w:r>
          </w:p>
        </w:tc>
        <w:tc>
          <w:tcPr>
            <w:tcW w:w="2332" w:type="dxa"/>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bCs/>
                <w:sz w:val="24"/>
                <w:szCs w:val="24"/>
              </w:rPr>
              <w:t>加盖</w:t>
            </w:r>
            <w:r>
              <w:rPr>
                <w:rFonts w:ascii="Times New Roman" w:eastAsia="方正仿宋_GBK" w:cs="Times New Roman" w:hAnsi="Times New Roman" w:hint="eastAsia"/>
                <w:bCs/>
                <w:sz w:val="24"/>
                <w:szCs w:val="24"/>
              </w:rPr>
              <w:t>企业公章</w:t>
            </w:r>
          </w:p>
        </w:tc>
      </w:tr>
    </w:tbl>
    <w:p>
      <w:pPr>
        <w:wordWrap w:val="0"/>
        <w:adjustRightInd w:val="0"/>
        <w:snapToGrid w:val="0"/>
        <w:spacing w:line="560" w:lineRule="exact"/>
        <w:ind w:firstLineChars="200" w:firstLine="616"/>
        <w:rPr>
          <w:rFonts w:ascii="Times New Roman" w:eastAsia="方正仿宋_GBK" w:cs="Times New Roman" w:hAnsi="Times New Roman" w:hint="eastAsia"/>
          <w:bCs/>
          <w:spacing w:val="-6"/>
          <w:sz w:val="32"/>
          <w:szCs w:val="32"/>
        </w:rPr>
      </w:pPr>
    </w:p>
    <w:p>
      <w:pPr>
        <w:wordWrap w:val="0"/>
        <w:adjustRightInd w:val="0"/>
        <w:snapToGrid w:val="0"/>
        <w:spacing w:line="560" w:lineRule="exact"/>
        <w:ind w:firstLineChars="400" w:firstLine="1232"/>
        <w:rPr>
          <w:rFonts w:ascii="Times New Roman" w:eastAsia="方正仿宋_GBK" w:cs="Times New Roman" w:hAnsi="Times New Roman" w:hint="eastAsia"/>
          <w:bCs/>
          <w:spacing w:val="-6"/>
          <w:sz w:val="32"/>
          <w:szCs w:val="32"/>
        </w:rPr>
      </w:pPr>
      <w:r>
        <w:rPr>
          <w:rFonts w:ascii="Times New Roman" w:eastAsia="方正仿宋_GBK" w:cs="Times New Roman" w:hAnsi="Times New Roman" w:hint="eastAsia"/>
          <w:bCs/>
          <w:spacing w:val="-6"/>
          <w:sz w:val="32"/>
          <w:szCs w:val="32"/>
        </w:rPr>
        <w:t>3.注册企业名称</w:t>
      </w:r>
      <w:r>
        <w:rPr>
          <w:rFonts w:ascii="Times New Roman" w:eastAsia="方正仿宋_GBK" w:cs="Times New Roman" w:hAnsi="Times New Roman"/>
          <w:bCs/>
          <w:spacing w:val="-6"/>
          <w:sz w:val="32"/>
          <w:szCs w:val="32"/>
        </w:rPr>
        <w:t>等</w:t>
      </w:r>
      <w:r>
        <w:rPr>
          <w:rFonts w:ascii="Times New Roman" w:eastAsia="方正仿宋_GBK" w:cs="Times New Roman" w:hAnsi="Times New Roman" w:hint="eastAsia"/>
          <w:bCs/>
          <w:spacing w:val="-6"/>
          <w:sz w:val="32"/>
          <w:szCs w:val="32"/>
        </w:rPr>
        <w:t>变更（</w:t>
      </w:r>
      <w:r>
        <w:rPr>
          <w:rFonts w:ascii="Times New Roman" w:eastAsia="方正仿宋_GBK" w:cs="Times New Roman" w:hAnsi="Times New Roman"/>
          <w:bCs/>
          <w:spacing w:val="-6"/>
          <w:sz w:val="32"/>
          <w:szCs w:val="32"/>
        </w:rPr>
        <w:t>不涉及现场考核的</w:t>
      </w:r>
      <w:r>
        <w:rPr>
          <w:rFonts w:ascii="Times New Roman" w:eastAsia="方正仿宋_GBK" w:cs="Times New Roman" w:hAnsi="Times New Roman" w:hint="eastAsia"/>
          <w:bCs/>
          <w:spacing w:val="-6"/>
          <w:sz w:val="32"/>
          <w:szCs w:val="32"/>
        </w:rPr>
        <w:t>）</w:t>
      </w:r>
    </w:p>
    <w:tbl>
      <w:tblPr>
        <w:jc w:val="cente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50"/>
        <w:gridCol w:w="1680"/>
        <w:gridCol w:w="2100"/>
        <w:gridCol w:w="1680"/>
        <w:gridCol w:w="1970"/>
      </w:tblGrid>
      <w:tr>
        <w:trPr>
          <w:cantSplit/>
          <w:tblHeader/>
        </w:trPr>
        <w:tc>
          <w:tcPr>
            <w:tcW w:w="2850"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提交材料名称</w:t>
            </w:r>
          </w:p>
        </w:tc>
        <w:tc>
          <w:tcPr>
            <w:tcW w:w="1680"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原件/复印件</w:t>
            </w:r>
          </w:p>
        </w:tc>
        <w:tc>
          <w:tcPr>
            <w:tcW w:w="2100"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份数</w:t>
            </w:r>
          </w:p>
        </w:tc>
        <w:tc>
          <w:tcPr>
            <w:tcW w:w="1680"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纸质/电子</w:t>
            </w:r>
          </w:p>
        </w:tc>
        <w:tc>
          <w:tcPr>
            <w:tcW w:w="1970"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要求</w:t>
            </w:r>
          </w:p>
        </w:tc>
      </w:tr>
      <w:tr>
        <w:trPr>
          <w:cantSplit/>
        </w:trPr>
        <w:tc>
          <w:tcPr>
            <w:tcW w:w="2850"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bCs/>
                <w:sz w:val="24"/>
                <w:szCs w:val="24"/>
              </w:rPr>
              <w:t>变更申请书</w:t>
            </w:r>
          </w:p>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bCs/>
                <w:sz w:val="24"/>
                <w:szCs w:val="24"/>
                <w:lang w:eastAsia="zh-CN"/>
              </w:rPr>
              <w:t>（企业自行准备，无规范样本）</w:t>
            </w:r>
          </w:p>
        </w:tc>
        <w:tc>
          <w:tcPr>
            <w:tcW w:w="1680"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原件</w:t>
            </w:r>
          </w:p>
        </w:tc>
        <w:tc>
          <w:tcPr>
            <w:tcW w:w="2100"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网上办理：1份；现场办理：纸质:2份</w:t>
            </w:r>
          </w:p>
        </w:tc>
        <w:tc>
          <w:tcPr>
            <w:tcW w:w="1680"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纸质或电子</w:t>
            </w:r>
          </w:p>
        </w:tc>
        <w:tc>
          <w:tcPr>
            <w:tcW w:w="1970" w:type="dxa"/>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加盖企业公章</w:t>
            </w:r>
          </w:p>
        </w:tc>
      </w:tr>
      <w:tr>
        <w:trPr>
          <w:cantSplit/>
        </w:trPr>
        <w:tc>
          <w:tcPr>
            <w:tcW w:w="2850"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企业名称变更的，提交相关部门出具的更名证明性材料</w:t>
            </w:r>
            <w:r>
              <w:rPr>
                <w:rFonts w:ascii="Times New Roman" w:eastAsia="方正仿宋_GBK" w:cs="Times New Roman" w:hAnsi="Times New Roman"/>
                <w:bCs/>
                <w:sz w:val="24"/>
                <w:szCs w:val="24"/>
              </w:rPr>
              <w:t>。</w:t>
            </w:r>
          </w:p>
        </w:tc>
        <w:tc>
          <w:tcPr>
            <w:tcW w:w="1680"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复印件或扫描件</w:t>
            </w:r>
          </w:p>
        </w:tc>
        <w:tc>
          <w:tcPr>
            <w:tcW w:w="2100"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网上办理：1份；现场办理：纸质2份</w:t>
            </w:r>
          </w:p>
        </w:tc>
        <w:tc>
          <w:tcPr>
            <w:tcW w:w="1680"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纸质或电子</w:t>
            </w:r>
          </w:p>
        </w:tc>
        <w:tc>
          <w:tcPr>
            <w:tcW w:w="1970" w:type="dxa"/>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加盖企业公章</w:t>
            </w:r>
          </w:p>
        </w:tc>
      </w:tr>
      <w:tr>
        <w:trPr>
          <w:cantSplit/>
        </w:trPr>
        <w:tc>
          <w:tcPr>
            <w:tcW w:w="2850"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企业住所或生产地址名称变更的，提交有关行政主管部门出具的变更证明性材料</w:t>
            </w:r>
            <w:r>
              <w:rPr>
                <w:rFonts w:ascii="Times New Roman" w:eastAsia="方正仿宋_GBK" w:cs="Times New Roman" w:hAnsi="Times New Roman"/>
                <w:bCs/>
                <w:sz w:val="24"/>
                <w:szCs w:val="24"/>
              </w:rPr>
              <w:t>。</w:t>
            </w:r>
          </w:p>
        </w:tc>
        <w:tc>
          <w:tcPr>
            <w:tcW w:w="1680"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复印件或扫描件</w:t>
            </w:r>
          </w:p>
        </w:tc>
        <w:tc>
          <w:tcPr>
            <w:tcW w:w="2100"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网上办理：1份；现场办理：纸质:2份</w:t>
            </w:r>
          </w:p>
        </w:tc>
        <w:tc>
          <w:tcPr>
            <w:tcW w:w="1680"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纸质或电子</w:t>
            </w:r>
          </w:p>
        </w:tc>
        <w:tc>
          <w:tcPr>
            <w:tcW w:w="1970" w:type="dxa"/>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加盖企业公章</w:t>
            </w:r>
          </w:p>
        </w:tc>
      </w:tr>
    </w:tbl>
    <w:p>
      <w:pPr>
        <w:wordWrap w:val="0"/>
        <w:adjustRightInd w:val="0"/>
        <w:snapToGrid w:val="0"/>
        <w:spacing w:line="560" w:lineRule="exact"/>
        <w:ind w:firstLineChars="200" w:firstLine="616"/>
        <w:rPr>
          <w:rFonts w:ascii="Times New Roman" w:eastAsia="方正仿宋_GBK" w:cs="Times New Roman" w:hAnsi="Times New Roman" w:hint="eastAsia"/>
          <w:bCs/>
          <w:spacing w:val="-6"/>
          <w:sz w:val="32"/>
          <w:szCs w:val="32"/>
        </w:rPr>
      </w:pPr>
    </w:p>
    <w:p>
      <w:pPr>
        <w:wordWrap w:val="0"/>
        <w:adjustRightInd w:val="0"/>
        <w:snapToGrid w:val="0"/>
        <w:spacing w:line="560" w:lineRule="exact"/>
        <w:ind w:firstLineChars="250" w:firstLine="770"/>
        <w:rPr>
          <w:rFonts w:ascii="Times New Roman" w:eastAsia="方正仿宋_GBK" w:cs="Times New Roman" w:hAnsi="Times New Roman" w:hint="eastAsia"/>
          <w:bCs/>
          <w:spacing w:val="-6"/>
          <w:sz w:val="32"/>
          <w:szCs w:val="32"/>
          <w:lang w:val="en-US" w:eastAsia="zh-CN"/>
        </w:rPr>
      </w:pPr>
      <w:r>
        <w:rPr>
          <w:rFonts w:ascii="Times New Roman" w:eastAsia="方正仿宋_GBK" w:cs="Times New Roman" w:hAnsi="Times New Roman" w:hint="eastAsia"/>
          <w:bCs/>
          <w:spacing w:val="-6"/>
          <w:sz w:val="32"/>
          <w:szCs w:val="32"/>
          <w:lang w:val="en-US" w:eastAsia="zh-CN"/>
        </w:rPr>
        <w:t>4.延续申请</w:t>
      </w:r>
    </w:p>
    <w:tbl>
      <w:tblPr>
        <w:jc w:val="center"/>
        <w:tblW w:w="9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407"/>
        <w:gridCol w:w="1586"/>
        <w:gridCol w:w="2218"/>
        <w:gridCol w:w="1246"/>
        <w:gridCol w:w="1985"/>
      </w:tblGrid>
      <w:tr>
        <w:trPr>
          <w:cantSplit/>
          <w:tblHeader/>
        </w:trPr>
        <w:tc>
          <w:tcPr>
            <w:tcW w:w="2407"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提交材料名称</w:t>
            </w:r>
          </w:p>
        </w:tc>
        <w:tc>
          <w:tcPr>
            <w:tcW w:w="1586"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原件/复印件</w:t>
            </w:r>
          </w:p>
        </w:tc>
        <w:tc>
          <w:tcPr>
            <w:tcW w:w="2218"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份数</w:t>
            </w:r>
          </w:p>
        </w:tc>
        <w:tc>
          <w:tcPr>
            <w:tcW w:w="1246"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纸质/电子</w:t>
            </w:r>
          </w:p>
        </w:tc>
        <w:tc>
          <w:tcPr>
            <w:tcW w:w="1985"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要求</w:t>
            </w:r>
          </w:p>
        </w:tc>
      </w:tr>
      <w:tr>
        <w:trPr>
          <w:cantSplit/>
        </w:trPr>
        <w:tc>
          <w:tcPr>
            <w:tcW w:w="2407" w:type="dxa"/>
            <w:tcBorders>
              <w:top w:val="single" w:sz="4" w:space="0" w:color="auto"/>
              <w:left w:val="single" w:sz="4" w:space="0" w:color="auto"/>
              <w:right w:val="single" w:sz="4" w:space="0" w:color="auto"/>
            </w:tcBorders>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lang w:eastAsia="zh-CN"/>
              </w:rPr>
            </w:pPr>
            <w:r>
              <w:rPr>
                <w:rFonts w:ascii="Times New Roman" w:eastAsia="方正仿宋_GBK" w:cs="Times New Roman" w:hAnsi="Times New Roman" w:hint="eastAsia"/>
                <w:bCs/>
                <w:sz w:val="24"/>
                <w:szCs w:val="24"/>
                <w:lang w:eastAsia="zh-CN"/>
              </w:rPr>
              <w:t>企业延期申请书</w:t>
            </w:r>
          </w:p>
          <w:p>
            <w:pPr>
              <w:adjustRightInd w:val="0"/>
              <w:snapToGrid w:val="0"/>
              <w:spacing w:line="560" w:lineRule="exact"/>
              <w:ind w:leftChars="23" w:left="48"/>
              <w:jc w:val="center"/>
              <w:rPr>
                <w:rFonts w:ascii="Times New Roman" w:eastAsia="方正仿宋_GBK" w:cs="Times New Roman" w:hAnsi="Times New Roman" w:hint="eastAsia"/>
                <w:bCs/>
                <w:sz w:val="24"/>
                <w:szCs w:val="24"/>
                <w:lang w:eastAsia="zh-CN"/>
              </w:rPr>
            </w:pPr>
            <w:r>
              <w:rPr>
                <w:rFonts w:ascii="Times New Roman" w:eastAsia="方正仿宋_GBK" w:cs="Times New Roman" w:hAnsi="Times New Roman"/>
                <w:bCs/>
                <w:sz w:val="24"/>
                <w:szCs w:val="24"/>
                <w:lang w:eastAsia="zh-CN"/>
              </w:rPr>
              <w:t>（企业自行准备，无规范样本）</w:t>
            </w:r>
          </w:p>
        </w:tc>
        <w:tc>
          <w:tcPr>
            <w:tcW w:w="1586"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原件</w:t>
            </w:r>
          </w:p>
        </w:tc>
        <w:tc>
          <w:tcPr>
            <w:tcW w:w="2218"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网上办理：1份；</w:t>
            </w:r>
          </w:p>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w:t>
            </w:r>
            <w:r>
              <w:rPr>
                <w:rFonts w:ascii="Times New Roman" w:eastAsia="方正仿宋_GBK" w:cs="Times New Roman" w:hAnsi="Times New Roman"/>
                <w:bCs/>
                <w:sz w:val="24"/>
                <w:szCs w:val="24"/>
              </w:rPr>
              <w:t>1</w:t>
            </w:r>
            <w:r>
              <w:rPr>
                <w:rFonts w:ascii="Times New Roman" w:eastAsia="方正仿宋_GBK" w:cs="Times New Roman" w:hAnsi="Times New Roman" w:hint="eastAsia"/>
                <w:bCs/>
                <w:sz w:val="24"/>
                <w:szCs w:val="24"/>
              </w:rPr>
              <w:t>份</w:t>
            </w:r>
          </w:p>
        </w:tc>
        <w:tc>
          <w:tcPr>
            <w:tcW w:w="1246"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纸质或电子</w:t>
            </w:r>
          </w:p>
        </w:tc>
        <w:tc>
          <w:tcPr>
            <w:tcW w:w="1985" w:type="dxa"/>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加盖企业公章</w:t>
            </w:r>
          </w:p>
        </w:tc>
      </w:tr>
    </w:tbl>
    <w:p>
      <w:pPr>
        <w:wordWrap w:val="0"/>
        <w:adjustRightInd w:val="0"/>
        <w:snapToGrid w:val="0"/>
        <w:spacing w:line="560" w:lineRule="exact"/>
        <w:ind w:firstLineChars="200" w:firstLine="616"/>
        <w:rPr>
          <w:rFonts w:ascii="Times New Roman" w:eastAsia="方正仿宋_GBK" w:cs="Times New Roman" w:hAnsi="Times New Roman" w:hint="eastAsia"/>
          <w:bCs/>
          <w:spacing w:val="-6"/>
          <w:sz w:val="32"/>
          <w:szCs w:val="32"/>
          <w:lang w:val="en-US" w:eastAsia="zh-CN"/>
        </w:rPr>
      </w:pPr>
    </w:p>
    <w:p>
      <w:pPr>
        <w:wordWrap w:val="0"/>
        <w:adjustRightInd w:val="0"/>
        <w:snapToGrid w:val="0"/>
        <w:spacing w:line="560" w:lineRule="exact"/>
        <w:ind w:firstLineChars="500" w:firstLine="1540"/>
        <w:rPr>
          <w:rFonts w:ascii="Times New Roman" w:eastAsia="方正仿宋_GBK" w:cs="Times New Roman" w:hAnsi="Times New Roman" w:hint="eastAsia"/>
          <w:bCs/>
          <w:spacing w:val="-6"/>
          <w:sz w:val="32"/>
          <w:szCs w:val="32"/>
          <w:lang w:val="en-US" w:eastAsia="zh-CN"/>
        </w:rPr>
      </w:pPr>
      <w:r>
        <w:rPr>
          <w:rFonts w:ascii="Times New Roman" w:eastAsia="方正仿宋_GBK" w:cs="Times New Roman" w:hAnsi="Times New Roman" w:hint="eastAsia"/>
          <w:bCs/>
          <w:spacing w:val="-6"/>
          <w:sz w:val="32"/>
          <w:szCs w:val="32"/>
          <w:lang w:val="en-US" w:eastAsia="zh-CN"/>
        </w:rPr>
        <w:t>5.注销申请</w:t>
      </w:r>
    </w:p>
    <w:tbl>
      <w:tblPr>
        <w:jc w:val="center"/>
        <w:tblW w:w="9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730"/>
        <w:gridCol w:w="1260"/>
        <w:gridCol w:w="2205"/>
        <w:gridCol w:w="1323"/>
        <w:gridCol w:w="1955"/>
      </w:tblGrid>
      <w:tr>
        <w:trPr>
          <w:cantSplit/>
          <w:tblHeader/>
        </w:trPr>
        <w:tc>
          <w:tcPr>
            <w:tcW w:w="2730" w:type="dxa"/>
            <w:vAlign w:val="center"/>
          </w:tcPr>
          <w:p>
            <w:pPr>
              <w:adjustRightInd w:val="0"/>
              <w:snapToGrid w:val="0"/>
              <w:spacing w:line="560" w:lineRule="exact"/>
              <w:ind w:leftChars="23" w:left="48"/>
              <w:jc w:val="center"/>
              <w:rPr>
                <w:rFonts w:ascii="Times New Roman" w:eastAsia="方正仿宋_GBK" w:cs="Times New Roman" w:hAnsi="Times New Roman"/>
                <w:bCs/>
                <w:sz w:val="22"/>
              </w:rPr>
            </w:pPr>
            <w:r>
              <w:rPr>
                <w:rFonts w:ascii="Times New Roman" w:eastAsia="方正仿宋_GBK" w:cs="Times New Roman" w:hAnsi="Times New Roman" w:hint="eastAsia"/>
                <w:bCs/>
                <w:sz w:val="22"/>
              </w:rPr>
              <w:t>提交材料名称</w:t>
            </w:r>
          </w:p>
        </w:tc>
        <w:tc>
          <w:tcPr>
            <w:tcW w:w="1260" w:type="dxa"/>
            <w:vAlign w:val="center"/>
          </w:tcPr>
          <w:p>
            <w:pPr>
              <w:adjustRightInd w:val="0"/>
              <w:snapToGrid w:val="0"/>
              <w:spacing w:line="560" w:lineRule="exact"/>
              <w:ind w:leftChars="23" w:left="48"/>
              <w:jc w:val="center"/>
              <w:rPr>
                <w:rFonts w:ascii="Times New Roman" w:eastAsia="方正仿宋_GBK" w:cs="Times New Roman" w:hAnsi="Times New Roman"/>
                <w:bCs/>
                <w:sz w:val="22"/>
              </w:rPr>
            </w:pPr>
            <w:r>
              <w:rPr>
                <w:rFonts w:ascii="Times New Roman" w:eastAsia="方正仿宋_GBK" w:cs="Times New Roman" w:hAnsi="Times New Roman" w:hint="eastAsia"/>
                <w:bCs/>
                <w:sz w:val="22"/>
              </w:rPr>
              <w:t>原件/复印件</w:t>
            </w:r>
          </w:p>
        </w:tc>
        <w:tc>
          <w:tcPr>
            <w:tcW w:w="2205" w:type="dxa"/>
            <w:vAlign w:val="center"/>
          </w:tcPr>
          <w:p>
            <w:pPr>
              <w:adjustRightInd w:val="0"/>
              <w:snapToGrid w:val="0"/>
              <w:spacing w:line="560" w:lineRule="exact"/>
              <w:ind w:leftChars="23" w:left="48"/>
              <w:jc w:val="center"/>
              <w:rPr>
                <w:rFonts w:ascii="Times New Roman" w:eastAsia="方正仿宋_GBK" w:cs="Times New Roman" w:hAnsi="Times New Roman"/>
                <w:bCs/>
                <w:sz w:val="22"/>
              </w:rPr>
            </w:pPr>
            <w:r>
              <w:rPr>
                <w:rFonts w:ascii="Times New Roman" w:eastAsia="方正仿宋_GBK" w:cs="Times New Roman" w:hAnsi="Times New Roman" w:hint="eastAsia"/>
                <w:bCs/>
                <w:sz w:val="22"/>
              </w:rPr>
              <w:t>份数</w:t>
            </w:r>
          </w:p>
        </w:tc>
        <w:tc>
          <w:tcPr>
            <w:tcW w:w="1323" w:type="dxa"/>
            <w:vAlign w:val="center"/>
          </w:tcPr>
          <w:p>
            <w:pPr>
              <w:adjustRightInd w:val="0"/>
              <w:snapToGrid w:val="0"/>
              <w:spacing w:line="560" w:lineRule="exact"/>
              <w:ind w:leftChars="23" w:left="48"/>
              <w:jc w:val="center"/>
              <w:rPr>
                <w:rFonts w:ascii="Times New Roman" w:eastAsia="方正仿宋_GBK" w:cs="Times New Roman" w:hAnsi="Times New Roman"/>
                <w:bCs/>
                <w:sz w:val="22"/>
              </w:rPr>
            </w:pPr>
            <w:r>
              <w:rPr>
                <w:rFonts w:ascii="Times New Roman" w:eastAsia="方正仿宋_GBK" w:cs="Times New Roman" w:hAnsi="Times New Roman" w:hint="eastAsia"/>
                <w:bCs/>
                <w:sz w:val="22"/>
              </w:rPr>
              <w:t>纸质/电子</w:t>
            </w:r>
          </w:p>
        </w:tc>
        <w:tc>
          <w:tcPr>
            <w:tcW w:w="1955" w:type="dxa"/>
            <w:vAlign w:val="center"/>
          </w:tcPr>
          <w:p>
            <w:pPr>
              <w:adjustRightInd w:val="0"/>
              <w:snapToGrid w:val="0"/>
              <w:spacing w:line="560" w:lineRule="exact"/>
              <w:ind w:leftChars="23" w:left="48"/>
              <w:jc w:val="center"/>
              <w:rPr>
                <w:rFonts w:ascii="Times New Roman" w:eastAsia="方正仿宋_GBK" w:cs="Times New Roman" w:hAnsi="Times New Roman"/>
                <w:bCs/>
                <w:sz w:val="22"/>
              </w:rPr>
            </w:pPr>
            <w:r>
              <w:rPr>
                <w:rFonts w:ascii="Times New Roman" w:eastAsia="方正仿宋_GBK" w:cs="Times New Roman" w:hAnsi="Times New Roman" w:hint="eastAsia"/>
                <w:bCs/>
                <w:sz w:val="22"/>
              </w:rPr>
              <w:t>要求</w:t>
            </w:r>
          </w:p>
        </w:tc>
      </w:tr>
      <w:tr>
        <w:trPr>
          <w:cantSplit/>
        </w:trPr>
        <w:tc>
          <w:tcPr>
            <w:tcW w:w="2730" w:type="dxa"/>
            <w:tcBorders>
              <w:top w:val="single" w:sz="4" w:space="0" w:color="auto"/>
              <w:left w:val="single" w:sz="4" w:space="0" w:color="auto"/>
              <w:right w:val="single" w:sz="4" w:space="0" w:color="auto"/>
            </w:tcBorders>
            <w:vAlign w:val="center"/>
          </w:tcPr>
          <w:p>
            <w:pPr>
              <w:adjustRightInd w:val="0"/>
              <w:snapToGrid w:val="0"/>
              <w:spacing w:line="560" w:lineRule="exact"/>
              <w:ind w:leftChars="23" w:left="48"/>
              <w:jc w:val="center"/>
              <w:rPr>
                <w:rFonts w:ascii="Times New Roman" w:eastAsia="方正仿宋_GBK" w:cs="Times New Roman" w:hAnsi="Times New Roman"/>
                <w:bCs/>
                <w:sz w:val="22"/>
                <w:lang w:eastAsia="zh-CN"/>
              </w:rPr>
            </w:pPr>
            <w:r>
              <w:rPr>
                <w:rFonts w:ascii="Times New Roman" w:eastAsia="方正仿宋_GBK" w:cs="Times New Roman" w:hAnsi="Times New Roman" w:hint="eastAsia"/>
                <w:bCs/>
                <w:sz w:val="22"/>
                <w:lang w:eastAsia="zh-CN"/>
              </w:rPr>
              <w:t>企业注销申请书</w:t>
            </w:r>
          </w:p>
          <w:p>
            <w:pPr>
              <w:adjustRightInd w:val="0"/>
              <w:snapToGrid w:val="0"/>
              <w:spacing w:line="560" w:lineRule="exact"/>
              <w:ind w:leftChars="23" w:left="48"/>
              <w:jc w:val="center"/>
              <w:rPr>
                <w:rFonts w:ascii="Times New Roman" w:eastAsia="方正仿宋_GBK" w:cs="Times New Roman" w:hAnsi="Times New Roman" w:hint="eastAsia"/>
                <w:bCs/>
                <w:sz w:val="22"/>
                <w:lang w:eastAsia="zh-CN"/>
              </w:rPr>
            </w:pPr>
            <w:r>
              <w:rPr>
                <w:rFonts w:ascii="Times New Roman" w:eastAsia="方正仿宋_GBK" w:cs="Times New Roman" w:hAnsi="Times New Roman"/>
                <w:bCs/>
                <w:sz w:val="24"/>
                <w:szCs w:val="24"/>
                <w:lang w:eastAsia="zh-CN"/>
              </w:rPr>
              <w:t>（企业自行准备，无规范样本）</w:t>
            </w:r>
          </w:p>
        </w:tc>
        <w:tc>
          <w:tcPr>
            <w:tcW w:w="1260"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2"/>
              </w:rPr>
            </w:pPr>
            <w:r>
              <w:rPr>
                <w:rFonts w:ascii="Times New Roman" w:eastAsia="方正仿宋_GBK" w:cs="Times New Roman" w:hAnsi="Times New Roman" w:hint="eastAsia"/>
                <w:bCs/>
                <w:sz w:val="22"/>
              </w:rPr>
              <w:t>原件</w:t>
            </w:r>
          </w:p>
        </w:tc>
        <w:tc>
          <w:tcPr>
            <w:tcW w:w="2205"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2"/>
              </w:rPr>
            </w:pPr>
            <w:r>
              <w:rPr>
                <w:rFonts w:ascii="Times New Roman" w:eastAsia="方正仿宋_GBK" w:cs="Times New Roman" w:hAnsi="Times New Roman" w:hint="eastAsia"/>
                <w:bCs/>
                <w:sz w:val="22"/>
              </w:rPr>
              <w:t>网上办理：1份；</w:t>
            </w:r>
          </w:p>
          <w:p>
            <w:pPr>
              <w:adjustRightInd w:val="0"/>
              <w:snapToGrid w:val="0"/>
              <w:spacing w:line="560" w:lineRule="exact"/>
              <w:jc w:val="center"/>
              <w:rPr>
                <w:rFonts w:ascii="Times New Roman" w:eastAsia="方正仿宋_GBK" w:cs="Times New Roman" w:hAnsi="Times New Roman"/>
                <w:bCs/>
                <w:sz w:val="22"/>
              </w:rPr>
            </w:pPr>
            <w:r>
              <w:rPr>
                <w:rFonts w:ascii="Times New Roman" w:eastAsia="方正仿宋_GBK" w:cs="Times New Roman" w:hAnsi="Times New Roman" w:hint="eastAsia"/>
                <w:bCs/>
                <w:sz w:val="22"/>
              </w:rPr>
              <w:t>现场办理：纸质</w:t>
            </w:r>
            <w:r>
              <w:rPr>
                <w:rFonts w:ascii="Times New Roman" w:eastAsia="方正仿宋_GBK" w:cs="Times New Roman" w:hAnsi="Times New Roman"/>
                <w:bCs/>
                <w:sz w:val="22"/>
              </w:rPr>
              <w:t>1</w:t>
            </w:r>
            <w:r>
              <w:rPr>
                <w:rFonts w:ascii="Times New Roman" w:eastAsia="方正仿宋_GBK" w:cs="Times New Roman" w:hAnsi="Times New Roman" w:hint="eastAsia"/>
                <w:bCs/>
                <w:sz w:val="22"/>
              </w:rPr>
              <w:t>份</w:t>
            </w:r>
          </w:p>
        </w:tc>
        <w:tc>
          <w:tcPr>
            <w:tcW w:w="1323"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2"/>
              </w:rPr>
            </w:pPr>
            <w:r>
              <w:rPr>
                <w:rFonts w:ascii="Times New Roman" w:eastAsia="方正仿宋_GBK" w:cs="Times New Roman" w:hAnsi="Times New Roman" w:hint="eastAsia"/>
                <w:bCs/>
                <w:sz w:val="22"/>
              </w:rPr>
              <w:t>纸质或电子</w:t>
            </w:r>
          </w:p>
        </w:tc>
        <w:tc>
          <w:tcPr>
            <w:tcW w:w="1955" w:type="dxa"/>
            <w:vAlign w:val="center"/>
          </w:tcPr>
          <w:p>
            <w:pPr>
              <w:adjustRightInd w:val="0"/>
              <w:snapToGrid w:val="0"/>
              <w:spacing w:line="560" w:lineRule="exact"/>
              <w:jc w:val="center"/>
              <w:rPr>
                <w:rFonts w:ascii="Times New Roman" w:eastAsia="方正仿宋_GBK" w:cs="Times New Roman" w:hAnsi="Times New Roman"/>
                <w:bCs/>
                <w:sz w:val="22"/>
              </w:rPr>
            </w:pPr>
            <w:r>
              <w:rPr>
                <w:rFonts w:ascii="Times New Roman" w:eastAsia="方正仿宋_GBK" w:cs="Times New Roman" w:hAnsi="Times New Roman" w:hint="eastAsia"/>
                <w:bCs/>
                <w:sz w:val="22"/>
              </w:rPr>
              <w:t>加盖企业公章</w:t>
            </w:r>
          </w:p>
        </w:tc>
      </w:tr>
    </w:tbl>
    <w:p>
      <w:pPr>
        <w:wordWrap w:val="0"/>
        <w:adjustRightInd w:val="0"/>
        <w:snapToGrid w:val="0"/>
        <w:spacing w:line="560" w:lineRule="exact"/>
        <w:ind w:firstLineChars="200" w:firstLine="616"/>
        <w:rPr>
          <w:rFonts w:ascii="Times New Roman" w:eastAsia="方正仿宋_GBK" w:cs="Times New Roman" w:hAnsi="Times New Roman" w:hint="eastAsia"/>
          <w:bCs/>
          <w:spacing w:val="-6"/>
          <w:sz w:val="32"/>
          <w:szCs w:val="32"/>
        </w:rPr>
      </w:pPr>
    </w:p>
    <w:p>
      <w:pPr>
        <w:wordWrap w:val="0"/>
        <w:adjustRightInd w:val="0"/>
        <w:snapToGrid w:val="0"/>
        <w:spacing w:line="560" w:lineRule="exact"/>
        <w:ind w:firstLineChars="200" w:firstLine="616"/>
        <w:rPr>
          <w:rFonts w:ascii="方正楷体_GBK" w:eastAsia="方正楷体_GBK" w:cs="Times New Roman"/>
          <w:bCs/>
          <w:spacing w:val="-6"/>
          <w:sz w:val="32"/>
          <w:szCs w:val="32"/>
        </w:rPr>
      </w:pPr>
    </w:p>
    <w:p>
      <w:pPr>
        <w:wordWrap w:val="0"/>
        <w:adjustRightInd w:val="0"/>
        <w:snapToGrid w:val="0"/>
        <w:spacing w:line="560" w:lineRule="exact"/>
        <w:ind w:firstLineChars="200" w:firstLine="616"/>
        <w:rPr>
          <w:rFonts w:ascii="方正楷体_GBK" w:eastAsia="方正楷体_GBK" w:cs="Times New Roman"/>
          <w:bCs/>
          <w:spacing w:val="-6"/>
          <w:sz w:val="32"/>
          <w:szCs w:val="32"/>
        </w:rPr>
      </w:pPr>
    </w:p>
    <w:p>
      <w:pPr>
        <w:wordWrap w:val="0"/>
        <w:adjustRightInd w:val="0"/>
        <w:snapToGrid w:val="0"/>
        <w:spacing w:line="560" w:lineRule="exact"/>
        <w:ind w:firstLineChars="200" w:firstLine="616"/>
        <w:rPr>
          <w:rFonts w:ascii="方正楷体_GBK" w:eastAsia="方正楷体_GBK" w:cs="Times New Roman"/>
          <w:bCs/>
          <w:spacing w:val="-6"/>
          <w:sz w:val="32"/>
          <w:szCs w:val="32"/>
        </w:rPr>
      </w:pPr>
    </w:p>
    <w:p>
      <w:pPr>
        <w:wordWrap w:val="0"/>
        <w:adjustRightInd w:val="0"/>
        <w:snapToGrid w:val="0"/>
        <w:spacing w:line="560" w:lineRule="exact"/>
        <w:ind w:firstLineChars="200" w:firstLine="616"/>
        <w:rPr>
          <w:rFonts w:ascii="方正楷体_GBK" w:eastAsia="方正楷体_GBK" w:cs="Times New Roman"/>
          <w:bCs/>
          <w:spacing w:val="-6"/>
          <w:sz w:val="32"/>
          <w:szCs w:val="32"/>
        </w:rPr>
        <w:sectPr>
          <w:pgSz w:w="16160" w:h="11907" w:orient="landscape"/>
          <w:pgMar w:top="1440" w:right="1440" w:bottom="1440" w:left="1440" w:header="851" w:footer="992" w:gutter="0"/>
          <w:docGrid w:linePitch="285" w:charSpace="0"/>
        </w:sectPr>
      </w:pPr>
    </w:p>
    <w:p>
      <w:pPr>
        <w:wordWrap w:val="0"/>
        <w:adjustRightInd w:val="0"/>
        <w:snapToGrid w:val="0"/>
        <w:spacing w:line="560" w:lineRule="exact"/>
        <w:ind w:firstLineChars="200" w:firstLine="616"/>
        <w:rPr>
          <w:rFonts w:ascii="方正楷体_GBK" w:eastAsia="方正楷体_GBK" w:cs="Times New Roman" w:hint="eastAsia"/>
          <w:bCs/>
          <w:spacing w:val="-6"/>
          <w:sz w:val="32"/>
          <w:szCs w:val="32"/>
        </w:rPr>
      </w:pPr>
      <w:r>
        <w:rPr>
          <w:rFonts w:ascii="方正楷体_GBK" w:eastAsia="方正楷体_GBK" w:cs="Times New Roman" w:hint="eastAsia"/>
          <w:bCs/>
          <w:spacing w:val="-6"/>
          <w:sz w:val="32"/>
          <w:szCs w:val="32"/>
        </w:rPr>
        <w:t>（二）申请材料提交</w:t>
      </w:r>
    </w:p>
    <w:p>
      <w:pPr>
        <w:adjustRightInd w:val="0"/>
        <w:snapToGrid w:val="0"/>
        <w:spacing w:line="560" w:lineRule="exact"/>
        <w:ind w:firstLineChars="200" w:firstLine="640"/>
        <w:rPr>
          <w:rFonts w:ascii="Times New Roman" w:eastAsia="方正黑体_GBK" w:hAnsi="Times New Roman"/>
          <w:sz w:val="32"/>
          <w:szCs w:val="32"/>
        </w:rPr>
      </w:pPr>
      <w:r>
        <w:rPr>
          <w:rFonts w:ascii="方正仿宋_GBK" w:eastAsia="方正仿宋_GBK" w:hint="eastAsia"/>
          <w:bCs/>
          <w:sz w:val="32"/>
          <w:szCs w:val="32"/>
        </w:rPr>
        <w:t>申请人通过登录“互联网+海关”一体化网上办事平台网上办理</w:t>
      </w:r>
      <w:r>
        <w:rPr>
          <w:rFonts w:ascii="Times New Roman" w:eastAsia="方正仿宋_GBK" w:cs="Times New Roman" w:hAnsi="Times New Roman" w:hint="eastAsia"/>
          <w:sz w:val="32"/>
          <w:szCs w:val="32"/>
        </w:rPr>
        <w:t>（网址：</w:t>
      </w:r>
      <w:r>
        <w:rPr>
          <w:rFonts w:ascii="Times New Roman" w:eastAsia="方正仿宋_GBK" w:cs="Times New Roman" w:hAnsi="Times New Roman"/>
          <w:sz w:val="32"/>
          <w:szCs w:val="32"/>
        </w:rPr>
        <w:t>http://</w:t>
      </w:r>
      <w:r>
        <w:rPr>
          <w:rFonts w:ascii="Times New Roman" w:eastAsia="方正仿宋_GBK" w:cs="Times New Roman" w:hAnsi="Times New Roman" w:hint="eastAsia"/>
          <w:sz w:val="32"/>
          <w:szCs w:val="32"/>
        </w:rPr>
        <w:t>online.customs.gov.cn）</w:t>
      </w:r>
      <w:r>
        <w:rPr>
          <w:rFonts w:ascii="方正仿宋_GBK" w:eastAsia="方正仿宋_GBK" w:hint="eastAsia"/>
          <w:bCs/>
          <w:sz w:val="32"/>
          <w:szCs w:val="32"/>
        </w:rPr>
        <w:t>。</w:t>
      </w:r>
    </w:p>
    <w:p>
      <w:pPr>
        <w:adjustRightInd w:val="0"/>
        <w:snapToGrid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十三、办理流程：</w:t>
      </w:r>
    </w:p>
    <w:p>
      <w:pPr>
        <w:adjustRightInd w:val="0"/>
        <w:snapToGrid w:val="0"/>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详见下图。</w:t>
      </w:r>
    </w:p>
    <w:p>
      <w:pPr>
        <w:adjustRightInd w:val="0"/>
        <w:snapToGrid w:val="0"/>
        <w:spacing w:line="560" w:lineRule="exact"/>
        <w:ind w:firstLineChars="200" w:firstLine="640"/>
        <w:rPr>
          <w:rFonts w:ascii="方正仿宋_GBK" w:eastAsia="方正仿宋_GBK"/>
          <w:bCs/>
          <w:sz w:val="32"/>
          <w:szCs w:val="32"/>
        </w:rPr>
      </w:pPr>
      <w:r>
        <w:rPr>
          <w:rFonts w:ascii="方正仿宋_GBK" w:eastAsia="方正仿宋_GBK"/>
          <w:bCs/>
          <w:sz w:val="32"/>
          <w:szCs w:val="32"/>
        </w:rPr>
        <w:drawing>
          <wp:anchor distT="0" distB="0" distL="56514" distR="56514" simplePos="0" relativeHeight="10" behindDoc="0" locked="0" layoutInCell="1" hidden="0" allowOverlap="1">
            <wp:simplePos x="0" y="0"/>
            <wp:positionH relativeFrom="column">
              <wp:posOffset>492759</wp:posOffset>
            </wp:positionH>
            <wp:positionV relativeFrom="paragraph">
              <wp:posOffset>172085</wp:posOffset>
            </wp:positionV>
            <wp:extent cx="4348480" cy="4984115"/>
            <wp:effectExtent l="0" t="0" r="0" b="0"/>
            <wp:wrapSquare wrapText="bothSides"/>
            <wp:docPr id="1" name="图片"/>
            <wp:cNvGraphicFramePr>
              <a:graphicFrameLocks noChangeAspect="1"/>
            </wp:cNvGraphicFramePr>
            <a:graphic>
              <a:graphicData uri="http://schemas.openxmlformats.org/drawingml/2006/picture">
                <pic:pic>
                  <pic:nvPicPr>
                    <pic:cNvPr id="3" name="图片 3"/>
                    <pic:cNvPicPr/>
                  </pic:nvPicPr>
                  <pic:blipFill>
                    <a:blip r:embed="rId2"/>
                    <a:stretch>
                      <a:fillRect/>
                    </a:stretch>
                  </pic:blipFill>
                  <pic:spPr>
                    <a:xfrm rot="0">
                      <a:off x="0" y="0"/>
                      <a:ext cx="4348480" cy="4984115"/>
                    </a:xfrm>
                    <a:prstGeom prst="rect"/>
                    <a:noFill/>
                    <a:ln w="9525" cmpd="sng" cap="flat">
                      <a:noFill/>
                      <a:prstDash val="solid"/>
                      <a:miter/>
                    </a:ln>
                  </pic:spPr>
                </pic:pic>
              </a:graphicData>
            </a:graphic>
          </wp:anchor>
        </w:drawing>
      </w:r>
    </w:p>
    <w:p>
      <w:pPr>
        <w:adjustRightInd w:val="0"/>
        <w:snapToGrid w:val="0"/>
        <w:spacing w:line="560" w:lineRule="exact"/>
        <w:ind w:firstLineChars="200" w:firstLine="640"/>
        <w:rPr>
          <w:rFonts w:ascii="方正仿宋_GBK" w:eastAsia="方正仿宋_GBK"/>
          <w:bCs/>
          <w:sz w:val="32"/>
          <w:szCs w:val="32"/>
        </w:rPr>
      </w:pPr>
    </w:p>
    <w:p>
      <w:pPr>
        <w:adjustRightInd w:val="0"/>
        <w:snapToGrid w:val="0"/>
        <w:spacing w:line="560" w:lineRule="exact"/>
        <w:ind w:firstLineChars="200" w:firstLine="640"/>
        <w:rPr>
          <w:rFonts w:ascii="方正仿宋_GBK" w:eastAsia="方正仿宋_GBK"/>
          <w:bCs/>
          <w:sz w:val="32"/>
          <w:szCs w:val="32"/>
        </w:rPr>
      </w:pPr>
    </w:p>
    <w:p>
      <w:pPr>
        <w:adjustRightInd w:val="0"/>
        <w:snapToGrid w:val="0"/>
        <w:spacing w:line="560" w:lineRule="exact"/>
        <w:ind w:firstLineChars="200" w:firstLine="640"/>
        <w:rPr>
          <w:rFonts w:ascii="方正仿宋_GBK" w:eastAsia="方正仿宋_GBK"/>
          <w:bCs/>
          <w:sz w:val="32"/>
          <w:szCs w:val="32"/>
        </w:rPr>
      </w:pPr>
    </w:p>
    <w:p>
      <w:pPr>
        <w:adjustRightInd w:val="0"/>
        <w:snapToGrid w:val="0"/>
        <w:spacing w:line="560" w:lineRule="exact"/>
        <w:ind w:firstLineChars="200" w:firstLine="640"/>
        <w:rPr>
          <w:rFonts w:ascii="方正仿宋_GBK" w:eastAsia="方正仿宋_GBK"/>
          <w:bCs/>
          <w:sz w:val="32"/>
          <w:szCs w:val="32"/>
        </w:rPr>
      </w:pPr>
    </w:p>
    <w:p>
      <w:pPr>
        <w:adjustRightInd w:val="0"/>
        <w:snapToGrid w:val="0"/>
        <w:spacing w:line="560" w:lineRule="exact"/>
        <w:ind w:firstLineChars="200" w:firstLine="640"/>
        <w:rPr>
          <w:rFonts w:ascii="方正仿宋_GBK" w:eastAsia="方正仿宋_GBK"/>
          <w:bCs/>
          <w:sz w:val="32"/>
          <w:szCs w:val="32"/>
        </w:rPr>
      </w:pPr>
    </w:p>
    <w:p>
      <w:pPr>
        <w:adjustRightInd w:val="0"/>
        <w:snapToGrid w:val="0"/>
        <w:spacing w:line="560" w:lineRule="exact"/>
        <w:ind w:firstLineChars="200" w:firstLine="640"/>
        <w:rPr>
          <w:rFonts w:ascii="方正仿宋_GBK" w:eastAsia="方正仿宋_GBK"/>
          <w:bCs/>
          <w:sz w:val="32"/>
          <w:szCs w:val="32"/>
        </w:rPr>
      </w:pPr>
    </w:p>
    <w:p>
      <w:pPr>
        <w:adjustRightInd w:val="0"/>
        <w:snapToGrid w:val="0"/>
        <w:spacing w:line="560" w:lineRule="exact"/>
        <w:ind w:firstLineChars="200" w:firstLine="640"/>
        <w:rPr>
          <w:rFonts w:ascii="方正仿宋_GBK" w:eastAsia="方正仿宋_GBK"/>
          <w:bCs/>
          <w:sz w:val="32"/>
          <w:szCs w:val="32"/>
        </w:rPr>
      </w:pPr>
    </w:p>
    <w:p>
      <w:pPr>
        <w:adjustRightInd w:val="0"/>
        <w:snapToGrid w:val="0"/>
        <w:spacing w:line="560" w:lineRule="exact"/>
        <w:ind w:firstLineChars="200" w:firstLine="640"/>
        <w:rPr>
          <w:rFonts w:ascii="方正仿宋_GBK" w:eastAsia="方正仿宋_GBK"/>
          <w:bCs/>
          <w:sz w:val="32"/>
          <w:szCs w:val="32"/>
        </w:rPr>
      </w:pPr>
    </w:p>
    <w:p>
      <w:pPr>
        <w:adjustRightInd w:val="0"/>
        <w:snapToGrid w:val="0"/>
        <w:spacing w:line="560" w:lineRule="exact"/>
        <w:ind w:firstLineChars="200" w:firstLine="640"/>
        <w:rPr>
          <w:rFonts w:ascii="方正仿宋_GBK" w:eastAsia="方正仿宋_GBK"/>
          <w:bCs/>
          <w:sz w:val="32"/>
          <w:szCs w:val="32"/>
        </w:rPr>
      </w:pPr>
    </w:p>
    <w:p>
      <w:pPr>
        <w:adjustRightInd w:val="0"/>
        <w:snapToGrid w:val="0"/>
        <w:spacing w:line="560" w:lineRule="exact"/>
        <w:ind w:firstLineChars="200" w:firstLine="640"/>
        <w:rPr>
          <w:rFonts w:ascii="方正仿宋_GBK" w:eastAsia="方正仿宋_GBK"/>
          <w:bCs/>
          <w:sz w:val="32"/>
          <w:szCs w:val="32"/>
        </w:rPr>
      </w:pPr>
    </w:p>
    <w:p>
      <w:pPr>
        <w:adjustRightInd w:val="0"/>
        <w:snapToGrid w:val="0"/>
        <w:spacing w:line="560" w:lineRule="exact"/>
        <w:ind w:firstLineChars="200" w:firstLine="640"/>
        <w:rPr>
          <w:rFonts w:ascii="Times New Roman" w:eastAsia="方正仿宋_GBK" w:hAnsi="Times New Roman"/>
          <w:sz w:val="32"/>
          <w:szCs w:val="32"/>
        </w:rPr>
      </w:pPr>
      <w:r>
        <w:rPr>
          <w:rFonts w:ascii="方正仿宋_GBK" w:eastAsia="方正仿宋_GBK"/>
          <w:bCs/>
          <w:sz w:val="32"/>
          <w:szCs w:val="32"/>
        </w:rPr>
        <w:br w:type="page"/>
      </w:r>
      <w:r>
        <w:rPr>
          <w:rFonts w:ascii="Times New Roman" w:eastAsia="方正黑体_GBK" w:hAnsi="Times New Roman" w:hint="eastAsia"/>
          <w:sz w:val="32"/>
          <w:szCs w:val="32"/>
        </w:rPr>
        <w:t>十四、办理形式：</w:t>
      </w:r>
      <w:r>
        <w:rPr>
          <w:rFonts w:ascii="Times New Roman" w:eastAsia="方正仿宋_GBK" w:hAnsi="Times New Roman" w:hint="eastAsia"/>
          <w:sz w:val="32"/>
          <w:szCs w:val="32"/>
        </w:rPr>
        <w:t>网上办理</w:t>
      </w:r>
      <w:r>
        <w:rPr>
          <w:rFonts w:ascii="Times New Roman" w:eastAsia="方正仿宋_GBK" w:hAnsi="Times New Roman"/>
          <w:sz w:val="32"/>
          <w:szCs w:val="32"/>
        </w:rPr>
        <w:t>或海关行政审批窗口现场办理</w:t>
      </w:r>
      <w:r>
        <w:rPr>
          <w:rFonts w:ascii="Times New Roman" w:eastAsia="方正仿宋_GBK" w:hAnsi="Times New Roman" w:hint="eastAsia"/>
          <w:sz w:val="32"/>
          <w:szCs w:val="32"/>
        </w:rPr>
        <w:t>。</w:t>
      </w:r>
    </w:p>
    <w:p>
      <w:pPr>
        <w:wordWrap w:val="0"/>
        <w:adjustRightInd w:val="0"/>
        <w:snapToGrid w:val="0"/>
        <w:spacing w:line="560" w:lineRule="exact"/>
        <w:ind w:firstLineChars="200" w:firstLine="640"/>
        <w:rPr>
          <w:rFonts w:ascii="Times New Roman" w:eastAsia="方正仿宋_GBK" w:hAnsi="Times New Roman"/>
          <w:bCs/>
          <w:sz w:val="32"/>
          <w:szCs w:val="32"/>
        </w:rPr>
      </w:pPr>
      <w:r>
        <w:rPr>
          <w:rFonts w:ascii="Times New Roman" w:eastAsia="方正黑体_GBK" w:hAnsi="Times New Roman" w:hint="eastAsia"/>
          <w:sz w:val="32"/>
          <w:szCs w:val="32"/>
        </w:rPr>
        <w:t>十五、到办理现场次数：</w:t>
      </w:r>
      <w:r>
        <w:rPr>
          <w:rFonts w:ascii="Times New Roman" w:eastAsia="方正仿宋_GBK" w:hAnsi="Times New Roman"/>
          <w:sz w:val="32"/>
          <w:szCs w:val="32"/>
        </w:rPr>
        <w:t>1</w:t>
      </w:r>
      <w:r>
        <w:rPr>
          <w:rFonts w:ascii="Times New Roman" w:eastAsia="方正仿宋_GBK" w:hAnsi="Times New Roman" w:hint="eastAsia"/>
          <w:sz w:val="32"/>
          <w:szCs w:val="32"/>
        </w:rPr>
        <w:t>次。</w:t>
      </w:r>
      <w:r>
        <w:rPr>
          <w:rFonts w:ascii="Times New Roman" w:eastAsia="方正仿宋_GBK" w:hAnsi="Times New Roman" w:hint="eastAsia"/>
          <w:bCs/>
          <w:sz w:val="32"/>
          <w:szCs w:val="32"/>
        </w:rPr>
        <w:t xml:space="preserve"> </w:t>
      </w:r>
    </w:p>
    <w:p>
      <w:pPr>
        <w:wordWrap w:val="0"/>
        <w:adjustRightInd w:val="0"/>
        <w:snapToGrid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十六、审查标准：</w:t>
      </w:r>
    </w:p>
    <w:p>
      <w:pPr>
        <w:wordWrap w:val="0"/>
        <w:adjustRightInd w:val="0"/>
        <w:snapToGrid w:val="0"/>
        <w:spacing w:line="560" w:lineRule="exact"/>
        <w:ind w:firstLineChars="200" w:firstLine="640"/>
        <w:rPr>
          <w:rFonts w:ascii="Times New Roman" w:eastAsia="方正黑体简体" w:hAnsi="Times New Roman"/>
          <w:sz w:val="28"/>
          <w:szCs w:val="28"/>
        </w:rPr>
      </w:pPr>
      <w:r>
        <w:rPr>
          <w:rFonts w:ascii="Times New Roman" w:eastAsia="方正仿宋_GBK" w:hAnsi="Times New Roman" w:hint="eastAsia"/>
          <w:bCs/>
          <w:sz w:val="32"/>
          <w:szCs w:val="32"/>
        </w:rPr>
        <w:t>申请材料填写准确、完整、真实、有效。</w:t>
      </w:r>
    </w:p>
    <w:p>
      <w:pPr>
        <w:wordWrap w:val="0"/>
        <w:adjustRightInd w:val="0"/>
        <w:snapToGrid w:val="0"/>
        <w:spacing w:line="560" w:lineRule="exact"/>
        <w:ind w:firstLineChars="200" w:firstLine="640"/>
        <w:rPr>
          <w:rFonts w:ascii="Times New Roman" w:eastAsia="方正黑体简体" w:hAnsi="Times New Roman"/>
          <w:sz w:val="28"/>
          <w:szCs w:val="28"/>
        </w:rPr>
      </w:pPr>
      <w:r>
        <w:rPr>
          <w:rFonts w:ascii="Times New Roman" w:eastAsia="方正黑体_GBK" w:hAnsi="Times New Roman" w:hint="eastAsia"/>
          <w:bCs/>
          <w:sz w:val="32"/>
          <w:szCs w:val="32"/>
        </w:rPr>
        <w:t>十七、通办范围：</w:t>
      </w:r>
      <w:r>
        <w:rPr>
          <w:rFonts w:ascii="Times New Roman" w:eastAsia="方正仿宋_GBK" w:hAnsi="Times New Roman" w:hint="eastAsia"/>
          <w:bCs/>
          <w:sz w:val="32"/>
          <w:szCs w:val="32"/>
          <w:lang w:val="en-US" w:eastAsia="zh-CN"/>
        </w:rPr>
        <w:t>西安</w:t>
      </w:r>
      <w:r>
        <w:rPr>
          <w:rFonts w:ascii="Times New Roman" w:eastAsia="方正仿宋_GBK" w:hAnsi="Times New Roman" w:hint="eastAsia"/>
          <w:bCs/>
          <w:sz w:val="32"/>
          <w:szCs w:val="32"/>
        </w:rPr>
        <w:t>海关关区。</w:t>
      </w:r>
    </w:p>
    <w:p>
      <w:pPr>
        <w:wordWrap w:val="0"/>
        <w:spacing w:line="560" w:lineRule="exact"/>
        <w:ind w:firstLineChars="200" w:firstLine="640"/>
        <w:rPr>
          <w:rFonts w:ascii="Times New Roman" w:eastAsia="方正仿宋_GBK" w:hAnsi="Times New Roman"/>
          <w:b/>
          <w:bCs/>
          <w:sz w:val="32"/>
          <w:szCs w:val="32"/>
        </w:rPr>
      </w:pPr>
      <w:r>
        <w:rPr>
          <w:rFonts w:ascii="Times New Roman" w:eastAsia="方正黑体_GBK" w:hAnsi="Times New Roman" w:hint="eastAsia"/>
          <w:bCs/>
          <w:sz w:val="32"/>
          <w:szCs w:val="32"/>
        </w:rPr>
        <w:t>十八、预约办理：</w:t>
      </w:r>
      <w:r>
        <w:rPr>
          <w:rFonts w:ascii="Times New Roman" w:eastAsia="方正仿宋_GBK" w:hAnsi="Times New Roman" w:hint="eastAsia"/>
          <w:bCs/>
          <w:sz w:val="32"/>
          <w:szCs w:val="32"/>
        </w:rPr>
        <w:t>否。</w:t>
      </w:r>
    </w:p>
    <w:p>
      <w:pPr>
        <w:wordWrap w:val="0"/>
        <w:spacing w:line="560" w:lineRule="exact"/>
        <w:ind w:firstLineChars="200" w:firstLine="640"/>
        <w:rPr>
          <w:rFonts w:ascii="Times New Roman" w:eastAsia="方正仿宋_GBK" w:hAnsi="Times New Roman"/>
          <w:bCs/>
          <w:sz w:val="32"/>
          <w:szCs w:val="32"/>
        </w:rPr>
      </w:pPr>
      <w:r>
        <w:rPr>
          <w:rFonts w:ascii="Times New Roman" w:eastAsia="方正黑体_GBK" w:hAnsi="Times New Roman" w:hint="eastAsia"/>
          <w:bCs/>
          <w:sz w:val="32"/>
          <w:szCs w:val="32"/>
        </w:rPr>
        <w:t>十九、网上支付：</w:t>
      </w:r>
      <w:r>
        <w:rPr>
          <w:rFonts w:ascii="Times New Roman" w:eastAsia="方正仿宋_GBK" w:hAnsi="Times New Roman" w:hint="eastAsia"/>
          <w:bCs/>
          <w:sz w:val="32"/>
          <w:szCs w:val="32"/>
        </w:rPr>
        <w:t>否。</w:t>
      </w:r>
    </w:p>
    <w:p>
      <w:pPr>
        <w:wordWrap w:val="0"/>
        <w:spacing w:line="560" w:lineRule="exact"/>
        <w:ind w:firstLineChars="200" w:firstLine="640"/>
        <w:rPr>
          <w:rFonts w:ascii="Times New Roman" w:eastAsia="方正仿宋_GBK" w:hAnsi="Times New Roman"/>
          <w:bCs/>
          <w:sz w:val="32"/>
          <w:szCs w:val="32"/>
        </w:rPr>
      </w:pPr>
      <w:r>
        <w:rPr>
          <w:rFonts w:ascii="Times New Roman" w:eastAsia="方正黑体_GBK" w:hAnsi="Times New Roman" w:hint="eastAsia"/>
          <w:bCs/>
          <w:sz w:val="32"/>
          <w:szCs w:val="32"/>
        </w:rPr>
        <w:t>二十、物流快递：</w:t>
      </w:r>
      <w:r>
        <w:rPr>
          <w:rFonts w:ascii="Times New Roman" w:eastAsia="方正仿宋_GBK" w:hAnsi="Times New Roman" w:hint="eastAsia"/>
          <w:bCs/>
          <w:sz w:val="32"/>
          <w:szCs w:val="32"/>
        </w:rPr>
        <w:t>否。</w:t>
      </w:r>
    </w:p>
    <w:p>
      <w:pPr>
        <w:wordWrap w:val="0"/>
        <w:spacing w:line="560" w:lineRule="exact"/>
        <w:ind w:firstLineChars="200" w:firstLine="640"/>
        <w:rPr>
          <w:rFonts w:ascii="Times New Roman" w:eastAsia="方正黑体_GBK" w:hAnsi="Times New Roman"/>
          <w:bCs/>
          <w:sz w:val="32"/>
          <w:szCs w:val="32"/>
        </w:rPr>
      </w:pPr>
      <w:r>
        <w:rPr>
          <w:rFonts w:ascii="Times New Roman" w:eastAsia="方正黑体_GBK" w:hAnsi="Times New Roman" w:hint="eastAsia"/>
          <w:bCs/>
          <w:sz w:val="32"/>
          <w:szCs w:val="32"/>
        </w:rPr>
        <w:t>二十一、办理地点：</w:t>
      </w:r>
    </w:p>
    <w:p>
      <w:pPr>
        <w:wordWrap w:val="0"/>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bCs/>
          <w:sz w:val="32"/>
          <w:szCs w:val="32"/>
        </w:rPr>
        <w:t>现场办理：详见西安海关门户网站《西安海关行政审批受理场所一览表》。</w:t>
      </w:r>
    </w:p>
    <w:p>
      <w:pPr>
        <w:wordWrap w:val="0"/>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bCs/>
          <w:sz w:val="32"/>
          <w:szCs w:val="32"/>
        </w:rPr>
        <w:t>网上办理：</w:t>
      </w:r>
      <w:r>
        <w:rPr>
          <w:rFonts w:ascii="Times New Roman" w:eastAsia="方正仿宋_GBK" w:hAnsi="Times New Roman" w:hint="eastAsia"/>
          <w:bCs/>
          <w:sz w:val="32"/>
          <w:szCs w:val="32"/>
        </w:rPr>
        <w:t>用户登录“互联网+海关”一体化网上办事平台（http://online.customs.gov.cn）</w:t>
      </w:r>
      <w:r>
        <w:rPr>
          <w:rFonts w:ascii="Times New Roman" w:eastAsia="方正仿宋_GBK" w:hAnsi="Times New Roman"/>
          <w:bCs/>
          <w:sz w:val="32"/>
          <w:szCs w:val="32"/>
        </w:rPr>
        <w:t>，</w:t>
      </w:r>
      <w:r>
        <w:rPr>
          <w:rFonts w:ascii="Times New Roman" w:eastAsia="方正仿宋_GBK" w:hAnsi="Times New Roman" w:hint="eastAsia"/>
          <w:bCs/>
          <w:sz w:val="32"/>
          <w:szCs w:val="32"/>
        </w:rPr>
        <w:t>进入“</w:t>
      </w:r>
      <w:r>
        <w:rPr>
          <w:rFonts w:ascii="Times New Roman" w:eastAsia="方正仿宋_GBK" w:hAnsi="Times New Roman"/>
          <w:bCs/>
          <w:sz w:val="32"/>
          <w:szCs w:val="32"/>
        </w:rPr>
        <w:t>行政审批</w:t>
      </w:r>
      <w:r>
        <w:rPr>
          <w:rFonts w:ascii="Times New Roman" w:eastAsia="方正仿宋_GBK" w:hAnsi="Times New Roman" w:hint="eastAsia"/>
          <w:bCs/>
          <w:sz w:val="32"/>
          <w:szCs w:val="32"/>
        </w:rPr>
        <w:t>”模块</w:t>
      </w:r>
      <w:r>
        <w:rPr>
          <w:rFonts w:ascii="Times New Roman" w:eastAsia="方正仿宋_GBK" w:hAnsi="Times New Roman"/>
          <w:bCs/>
          <w:sz w:val="32"/>
          <w:szCs w:val="32"/>
        </w:rPr>
        <w:t>，点击</w:t>
      </w:r>
      <w:r>
        <w:rPr>
          <w:rFonts w:ascii="Times New Roman" w:eastAsia="方正仿宋_GBK" w:hAnsi="Times New Roman" w:hint="eastAsia"/>
          <w:bCs/>
          <w:sz w:val="32"/>
          <w:szCs w:val="32"/>
        </w:rPr>
        <w:t>“</w:t>
      </w:r>
      <w:r>
        <w:rPr>
          <w:rFonts w:ascii="Times New Roman" w:eastAsia="方正仿宋_GBK" w:cs="Times New Roman" w:hAnsi="Times New Roman" w:hint="eastAsia"/>
          <w:bCs/>
          <w:sz w:val="32"/>
          <w:szCs w:val="32"/>
        </w:rPr>
        <w:t>出境特定动植物及其产品和其他检疫物的生产、加工、存放单位注册登记</w:t>
      </w:r>
      <w:r>
        <w:rPr>
          <w:rFonts w:ascii="Times New Roman" w:eastAsia="方正仿宋_GBK" w:hAnsi="Times New Roman" w:hint="eastAsia"/>
          <w:bCs/>
          <w:sz w:val="32"/>
          <w:szCs w:val="32"/>
        </w:rPr>
        <w:t>”</w:t>
      </w:r>
      <w:r>
        <w:rPr>
          <w:rFonts w:ascii="Times New Roman" w:eastAsia="方正仿宋_GBK" w:hAnsi="Times New Roman"/>
          <w:bCs/>
          <w:sz w:val="32"/>
          <w:szCs w:val="32"/>
        </w:rPr>
        <w:t>后办理。</w:t>
      </w:r>
    </w:p>
    <w:p>
      <w:pPr>
        <w:wordWrap w:val="0"/>
        <w:spacing w:line="560" w:lineRule="exact"/>
        <w:ind w:firstLineChars="200" w:firstLine="640"/>
        <w:rPr>
          <w:rFonts w:ascii="Times New Roman" w:eastAsia="方正黑体_GBK" w:hAnsi="Times New Roman"/>
          <w:bCs/>
          <w:sz w:val="32"/>
          <w:szCs w:val="32"/>
        </w:rPr>
      </w:pPr>
      <w:r>
        <w:rPr>
          <w:rFonts w:ascii="Times New Roman" w:eastAsia="方正黑体_GBK" w:hAnsi="Times New Roman" w:hint="eastAsia"/>
          <w:bCs/>
          <w:sz w:val="32"/>
          <w:szCs w:val="32"/>
        </w:rPr>
        <w:t>二十二、办理时间：</w:t>
      </w:r>
    </w:p>
    <w:p>
      <w:pPr>
        <w:wordWrap w:val="0"/>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bCs/>
          <w:sz w:val="32"/>
          <w:szCs w:val="32"/>
        </w:rPr>
        <w:t>（一）现场办理时间：详见西安海关门户网站《西安海关行政审批受理场所一览表》。</w:t>
      </w:r>
    </w:p>
    <w:p>
      <w:pPr>
        <w:wordWrap w:val="0"/>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bCs/>
          <w:sz w:val="32"/>
          <w:szCs w:val="32"/>
        </w:rPr>
        <w:t>（二）网上办理时间：</w:t>
      </w:r>
    </w:p>
    <w:p>
      <w:pPr>
        <w:wordWrap w:val="0"/>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bCs/>
          <w:sz w:val="32"/>
          <w:szCs w:val="32"/>
        </w:rPr>
        <w:t>1.</w:t>
      </w:r>
      <w:r>
        <w:rPr>
          <w:rFonts w:ascii="Times New Roman" w:eastAsia="方正仿宋_GBK" w:hAnsi="Times New Roman" w:hint="eastAsia"/>
          <w:bCs/>
          <w:sz w:val="32"/>
          <w:szCs w:val="32"/>
        </w:rPr>
        <w:t>企业申请时间：24小时。</w:t>
      </w:r>
    </w:p>
    <w:p>
      <w:pPr>
        <w:wordWrap w:val="0"/>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bCs/>
          <w:sz w:val="32"/>
          <w:szCs w:val="32"/>
        </w:rPr>
        <w:t>2.海关审核</w:t>
      </w:r>
      <w:r>
        <w:rPr>
          <w:rFonts w:ascii="Times New Roman" w:eastAsia="方正仿宋_GBK" w:hAnsi="Times New Roman" w:hint="eastAsia"/>
          <w:bCs/>
          <w:sz w:val="32"/>
          <w:szCs w:val="32"/>
        </w:rPr>
        <w:t>时间：</w:t>
      </w:r>
      <w:r>
        <w:rPr>
          <w:rFonts w:ascii="Times New Roman" w:eastAsia="方正仿宋_GBK" w:hAnsi="Times New Roman" w:hint="eastAsia"/>
          <w:bCs/>
          <w:sz w:val="32"/>
          <w:szCs w:val="32"/>
          <w:lang w:val="en-US" w:eastAsia="zh-CN"/>
        </w:rPr>
        <w:t>西安</w:t>
      </w:r>
      <w:r>
        <w:rPr>
          <w:rFonts w:ascii="Times New Roman" w:eastAsia="方正仿宋_GBK" w:hAnsi="Times New Roman" w:hint="eastAsia"/>
          <w:bCs/>
          <w:sz w:val="32"/>
          <w:szCs w:val="32"/>
        </w:rPr>
        <w:t>海关或</w:t>
      </w:r>
      <w:r>
        <w:rPr>
          <w:rFonts w:ascii="Times New Roman" w:eastAsia="方正仿宋_GBK" w:hAnsi="Times New Roman" w:hint="eastAsia"/>
          <w:bCs/>
          <w:sz w:val="32"/>
          <w:szCs w:val="32"/>
          <w:lang w:val="en-US" w:eastAsia="zh-CN"/>
        </w:rPr>
        <w:t>各</w:t>
      </w:r>
      <w:r>
        <w:rPr>
          <w:rFonts w:ascii="Times New Roman" w:eastAsia="方正仿宋_GBK" w:hAnsi="Times New Roman" w:hint="eastAsia"/>
          <w:bCs/>
          <w:sz w:val="32"/>
          <w:szCs w:val="32"/>
        </w:rPr>
        <w:t>隶属海关工作时间。</w:t>
      </w:r>
    </w:p>
    <w:p>
      <w:pPr>
        <w:wordWrap w:val="0"/>
        <w:spacing w:line="560" w:lineRule="exact"/>
        <w:ind w:firstLineChars="200" w:firstLine="640"/>
        <w:rPr>
          <w:rFonts w:ascii="Times New Roman" w:eastAsia="方正黑体_GBK" w:hAnsi="Times New Roman" w:hint="eastAsia"/>
          <w:bCs/>
          <w:sz w:val="32"/>
          <w:szCs w:val="32"/>
        </w:rPr>
      </w:pPr>
      <w:r>
        <w:rPr>
          <w:rFonts w:ascii="Times New Roman" w:eastAsia="方正黑体_GBK" w:hAnsi="Times New Roman" w:hint="eastAsia"/>
          <w:bCs/>
          <w:sz w:val="32"/>
          <w:szCs w:val="32"/>
        </w:rPr>
        <w:t>二十三、咨询电话：</w:t>
      </w:r>
    </w:p>
    <w:p>
      <w:pPr>
        <w:wordWrap w:val="0"/>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hint="eastAsia"/>
          <w:bCs/>
          <w:sz w:val="32"/>
          <w:szCs w:val="32"/>
        </w:rPr>
        <w:t>12360海关服务热线。</w:t>
      </w:r>
    </w:p>
    <w:p>
      <w:pPr>
        <w:wordWrap w:val="0"/>
        <w:spacing w:line="560" w:lineRule="exact"/>
        <w:ind w:firstLineChars="200" w:firstLine="640"/>
        <w:rPr>
          <w:rFonts w:ascii="Times New Roman" w:eastAsia="方正黑体_GBK" w:hAnsi="Times New Roman" w:hint="eastAsia"/>
          <w:bCs/>
          <w:sz w:val="32"/>
          <w:szCs w:val="32"/>
        </w:rPr>
      </w:pPr>
      <w:r>
        <w:rPr>
          <w:rFonts w:ascii="Times New Roman" w:eastAsia="方正黑体_GBK" w:hAnsi="Times New Roman" w:hint="eastAsia"/>
          <w:bCs/>
          <w:sz w:val="32"/>
          <w:szCs w:val="32"/>
        </w:rPr>
        <w:t>二十四、监督电话：</w:t>
      </w:r>
    </w:p>
    <w:p>
      <w:pPr>
        <w:wordWrap w:val="0"/>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hint="eastAsia"/>
          <w:bCs/>
          <w:sz w:val="32"/>
          <w:szCs w:val="32"/>
        </w:rPr>
        <w:t>12360海关服务热线。</w:t>
      </w:r>
    </w:p>
    <w:p>
      <w:pPr>
        <w:spacing w:line="560" w:lineRule="exact"/>
        <w:ind w:firstLineChars="200" w:firstLine="640"/>
        <w:rPr>
          <w:rFonts w:ascii="方正仿宋_GBK" w:eastAsia="方正仿宋_GBK"/>
          <w:bCs/>
          <w:sz w:val="32"/>
          <w:szCs w:val="32"/>
        </w:rPr>
      </w:pPr>
    </w:p>
    <w:sectPr>
      <w:pgSz w:w="11907" w:h="16160"/>
      <w:pgMar w:top="1440" w:right="1440" w:bottom="1440" w:left="1440"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方正小标宋_GBK">
    <w:panose1 w:val="03000509000000000000"/>
    <w:charset w:val="86"/>
    <w:family w:val="auto"/>
    <w:pitch w:val="variable"/>
    <w:sig w:usb0="00000001" w:usb1="080E0000" w:usb2="00000000" w:usb3="00000000" w:csb0="00040000" w:csb1="00000000"/>
  </w:font>
  <w:font w:name="宋体">
    <w:altName w:val="华文宋体"/>
    <w:panose1 w:val="02010600030101010101"/>
    <w:charset w:val="86"/>
    <w:family w:val="auto"/>
    <w:pitch w:val="variable"/>
    <w:sig w:usb0="00000003" w:usb1="288F0000" w:usb2="00000006" w:usb3="00000000" w:csb0="00040001" w:csb1="00000000"/>
  </w:font>
  <w:font w:name="方正黑体_GBK">
    <w:altName w:val="微软雅黑"/>
    <w:panose1 w:val="02000000000000000000"/>
    <w:charset w:val="86"/>
    <w:family w:val="auto"/>
    <w:pitch w:val="variable"/>
    <w:sig w:usb0="00000000" w:usb1="00000000" w:usb2="00000000" w:usb3="00000000" w:csb0="00040000" w:csb1="00000000"/>
  </w:font>
  <w:font w:name="方正仿宋_GBK">
    <w:panose1 w:val="02000000000000000000"/>
    <w:charset w:val="86"/>
    <w:family w:val="auto"/>
    <w:pitch w:val="variable"/>
    <w:sig w:usb0="A00002BF" w:usb1="38CF7CFA" w:usb2="00082016" w:usb3="00000000" w:csb0="00040001" w:csb1="00000000"/>
  </w:font>
  <w:font w:name="方正楷体_GBK">
    <w:panose1 w:val="02000000000000000000"/>
    <w:charset w:val="86"/>
    <w:family w:val="script"/>
    <w:pitch w:val="variable"/>
    <w:sig w:usb0="800002BF" w:usb1="38CF7CFA" w:usb2="00000016" w:usb3="00000000" w:csb0="00040000" w:csb1="00000000"/>
  </w:font>
  <w:font w:name="方正黑体简体">
    <w:altName w:val="宋体"/>
    <w:panose1 w:val="00000000000000000000"/>
    <w:charset w:val="00"/>
    <w:family w:val="auto"/>
    <w:pitch w:val="variable"/>
    <w:sig w:usb0="00000000" w:usb1="00000000" w:usb2="00000000" w:usb3="00000000" w:csb0="00000000" w:csb1="00000000"/>
  </w:font>
  <w:font w:name="Calibri">
    <w:altName w:val="Times New Roman"/>
    <w:panose1 w:val="020F0502020204030204"/>
    <w:charset w:val="00"/>
    <w:family w:val="swiss"/>
    <w:pitch w:val="variable"/>
    <w:sig w:usb0="E4002EFF" w:usb1="C000247B" w:usb2="00000009" w:usb3="00000000" w:csb0="200001FF" w:csb1="00000000"/>
  </w:font>
  <w:font w:name="黑体">
    <w:altName w:val="华文细黑"/>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Courier New">
    <w:altName w:val="DejaVu Sans"/>
    <w:panose1 w:val="02070309020205020404"/>
    <w:charset w:val="01"/>
    <w:family w:val="modern"/>
    <w:pitch w:val="variable"/>
    <w:sig w:usb0="E0002EFF" w:usb1="C0007843" w:usb2="00000009" w:usb3="00000000" w:csb0="400001FF" w:csb1="FFFF0000"/>
  </w:font>
  <w:font w:name="Lucida Sans">
    <w:altName w:val="DejaVu Sans"/>
    <w:panose1 w:val="020B0602030504020204"/>
    <w:charset w:val="00"/>
    <w:family w:val="auto"/>
    <w:pitch w:val="variable"/>
    <w:sig w:usb0="00000000" w:usb1="00000000" w:usb2="00000000" w:usb3="00000000" w:csb0="2000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0"/>
  <w:doNotDisplayPageBoundaries/>
  <w:bordersDoNotSurroundHeader w:val="0"/>
  <w:bordersDoNotSurroundFooter w:val="0"/>
  <w:defaultTabStop w:val="420"/>
  <w:drawingGridHorizontalSpacing w:val="105"/>
  <w:drawingGridVerticalSpacing w:val="156"/>
  <w:displayHorizontalDrawingGridEvery w:val="1"/>
  <w:displayVerticalDrawingGridEvery w:val="1"/>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docVars>
    <w:docVar w:name="commondata" w:val="eyJoZGlkIjoiZTM3NWFkNTUxMjM1ZTNkM2U2MWIzYjk3YTQzNTE4ZW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黑体"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rFonts w:cs="Times New Roman"/>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cs="Times New Roman" w:hAnsi="Arial"/>
      <w:b/>
      <w:sz w:val="32"/>
    </w:rPr>
  </w:style>
  <w:style w:type="paragraph" w:styleId="3">
    <w:name w:val="heading 3"/>
    <w:basedOn w:val="0"/>
    <w:next w:val="0"/>
    <w:pPr>
      <w:keepNext/>
      <w:keepLines/>
      <w:widowControl w:val="0"/>
      <w:spacing w:before="260" w:after="260" w:line="415" w:lineRule="auto"/>
      <w:outlineLvl w:val="2"/>
    </w:pPr>
    <w:rPr>
      <w:rFonts w:cs="Times New Roman"/>
      <w:b/>
      <w:sz w:val="32"/>
    </w:rPr>
  </w:style>
  <w:style w:type="character" w:default="1" w:styleId="10">
    <w:name w:val="Default Paragraph Font"/>
  </w:style>
  <w:style w:type="paragraph" w:styleId="15">
    <w:name w:val="annotation text"/>
    <w:basedOn w:val="0"/>
    <w:pPr>
      <w:jc w:val="left"/>
    </w:pPr>
    <w:rPr>
      <w:rFonts w:ascii="Times New Roman" w:cs="Times New Roman" w:hAnsi="Times New Roman"/>
    </w:rPr>
  </w:style>
  <w:style w:type="paragraph" w:styleId="16">
    <w:name w:val="Salutation"/>
    <w:basedOn w:val="0"/>
    <w:next w:val="0"/>
    <w:rPr>
      <w:rFonts w:cs="Times New Roman"/>
    </w:rPr>
  </w:style>
  <w:style w:type="paragraph" w:styleId="17">
    <w:name w:val="Body Text"/>
    <w:basedOn w:val="0"/>
    <w:pPr>
      <w:spacing w:line="160" w:lineRule="exact"/>
    </w:pPr>
    <w:rPr>
      <w:rFonts w:ascii="Times New Roman" w:cs="Times New Roman" w:hAnsi="Times New Roman"/>
      <w:sz w:val="15"/>
      <w:szCs w:val="24"/>
    </w:rPr>
  </w:style>
  <w:style w:type="paragraph" w:styleId="18">
    <w:name w:val="toc 8"/>
    <w:basedOn w:val="0"/>
    <w:next w:val="0"/>
    <w:pPr>
      <w:ind w:left="2940"/>
    </w:pPr>
    <w:rPr>
      <w:rFonts w:cs="Arial"/>
    </w:rPr>
  </w:style>
  <w:style w:type="paragraph" w:styleId="19">
    <w:name w:val="Balloon Text"/>
    <w:basedOn w:val="0"/>
    <w:rPr>
      <w:rFonts w:ascii="Times New Roman" w:cs="Times New Roman" w:hAnsi="Times New Roman"/>
      <w:kern w:val="0"/>
      <w:sz w:val="18"/>
      <w:szCs w:val="18"/>
    </w:rPr>
  </w:style>
  <w:style w:type="paragraph" w:styleId="20">
    <w:name w:val="footer"/>
    <w:basedOn w:val="0"/>
    <w:pPr>
      <w:tabs>
        <w:tab w:val="center" w:pos="4153"/>
        <w:tab w:val="right" w:pos="8306"/>
      </w:tabs>
      <w:snapToGrid w:val="0"/>
      <w:jc w:val="left"/>
    </w:pPr>
    <w:rPr>
      <w:rFonts w:ascii="Times New Roman" w:cs="Times New Roman" w:hAnsi="Times New Roman"/>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Times New Roman" w:cs="Times New Roman" w:hAnsi="Times New Roman"/>
      <w:kern w:val="0"/>
      <w:sz w:val="18"/>
      <w:szCs w:val="18"/>
    </w:rPr>
  </w:style>
  <w:style w:type="paragraph" w:styleId="22">
    <w:name w:val="Subtitle"/>
    <w:basedOn w:val="0"/>
    <w:pPr>
      <w:spacing w:before="240" w:after="60" w:line="312" w:lineRule="auto"/>
      <w:jc w:val="center"/>
      <w:outlineLvl w:val="1"/>
    </w:pPr>
    <w:rPr>
      <w:rFonts w:ascii="Arial" w:cs="Times New Roman" w:hAnsi="Arial"/>
      <w:b/>
      <w:kern w:val="28"/>
      <w:sz w:val="32"/>
    </w:rPr>
  </w:style>
  <w:style w:type="paragraph" w:styleId="23">
    <w:name w:val="footnote text"/>
    <w:next w:val="24"/>
    <w:pPr>
      <w:widowControl w:val="0"/>
      <w:snapToGrid w:val="0"/>
    </w:pPr>
    <w:rPr>
      <w:rFonts w:ascii="Times New Roman" w:eastAsia="宋体" w:cs="Times New Roman" w:hAnsi="Times New Roman"/>
      <w:kern w:val="2"/>
      <w:sz w:val="18"/>
      <w:szCs w:val="21"/>
      <w:lang w:val="en-US" w:eastAsia="zh-CN" w:bidi="ar-SA"/>
    </w:rPr>
  </w:style>
  <w:style w:type="paragraph" w:customStyle="1" w:styleId="24">
    <w:name w:val="样式 172 10 磅"/>
    <w:next w:val="18"/>
    <w:pPr>
      <w:widowControl w:val="0"/>
      <w:jc w:val="both"/>
    </w:pPr>
    <w:rPr>
      <w:rFonts w:ascii="Times New Roman" w:eastAsia="宋体" w:cs="Times New Roman" w:hAnsi="Times New Roman"/>
      <w:kern w:val="2"/>
      <w:sz w:val="21"/>
      <w:szCs w:val="21"/>
      <w:lang w:val="en-US" w:eastAsia="zh-CN" w:bidi="ar-SA"/>
    </w:rPr>
  </w:style>
  <w:style w:type="paragraph" w:styleId="25">
    <w:name w:val="toc 2"/>
    <w:basedOn w:val="0"/>
    <w:next w:val="0"/>
    <w:pPr>
      <w:ind w:left="420"/>
    </w:pPr>
  </w:style>
  <w:style w:type="paragraph" w:styleId="26">
    <w:name w:val="Body Text 2"/>
    <w:basedOn w:val="0"/>
    <w:pPr>
      <w:spacing w:line="160" w:lineRule="exact"/>
    </w:pPr>
    <w:rPr>
      <w:rFonts w:ascii="Times New Roman" w:cs="Times New Roman" w:hAnsi="Times New Roman"/>
      <w:sz w:val="18"/>
      <w:szCs w:val="24"/>
    </w:rPr>
  </w:style>
  <w:style w:type="paragraph" w:styleId="27">
    <w:name w:val="HTML Preformatted"/>
    <w:basedOn w:val="0"/>
    <w:rPr>
      <w:rFonts w:ascii="Courier New" w:hAnsi="Courier New"/>
      <w:sz w:val="20"/>
    </w:rPr>
  </w:style>
  <w:style w:type="paragraph" w:styleId="28">
    <w:name w:val="Normal (Web)"/>
    <w:basedOn w:val="0"/>
    <w:pPr>
      <w:widowControl/>
      <w:spacing w:before="100" w:beforeAutospacing="1" w:after="100" w:afterAutospacing="1"/>
      <w:jc w:val="left"/>
    </w:pPr>
    <w:rPr>
      <w:rFonts w:ascii="宋体" w:cs="Times New Roman"/>
      <w:kern w:val="0"/>
      <w:sz w:val="24"/>
      <w:szCs w:val="24"/>
    </w:rPr>
  </w:style>
  <w:style w:type="paragraph" w:styleId="29">
    <w:name w:val="Title"/>
    <w:basedOn w:val="0"/>
    <w:pPr>
      <w:spacing w:before="240" w:after="60"/>
      <w:jc w:val="center"/>
      <w:outlineLvl w:val="0"/>
    </w:pPr>
    <w:rPr>
      <w:rFonts w:ascii="Arial" w:cs="Times New Roman" w:hAnsi="Arial"/>
      <w:b/>
      <w:sz w:val="32"/>
    </w:rPr>
  </w:style>
  <w:style w:type="paragraph" w:styleId="30">
    <w:name w:val="annotation subject"/>
    <w:basedOn w:val="15"/>
    <w:next w:val="15"/>
    <w:rPr>
      <w:b/>
      <w:bCs/>
    </w:rPr>
  </w:style>
  <w:style w:type="character" w:styleId="31">
    <w:name w:val="Strong"/>
    <w:rPr>
      <w:b/>
      <w:bCs/>
    </w:rPr>
  </w:style>
  <w:style w:type="character" w:styleId="32">
    <w:name w:val="endnote reference"/>
    <w:rPr>
      <w:vertAlign w:val="superscript"/>
    </w:rPr>
  </w:style>
  <w:style w:type="character" w:styleId="33">
    <w:name w:val="page number"/>
    <w:rPr>
      <w:rFonts w:cs="Times New Roman"/>
      <w:lang w:bidi="ar-SA"/>
    </w:rPr>
  </w:style>
  <w:style w:type="character" w:styleId="34">
    <w:name w:val="FollowedHyperlink"/>
    <w:rPr>
      <w:color w:val="800080"/>
      <w:u w:val="single"/>
    </w:rPr>
  </w:style>
  <w:style w:type="character" w:styleId="35">
    <w:name w:val="Hyperlink"/>
    <w:rPr>
      <w:color w:val="0000FF"/>
      <w:u w:val="none"/>
    </w:rPr>
  </w:style>
  <w:style w:type="character" w:styleId="36">
    <w:name w:val="annotation reference"/>
    <w:rPr>
      <w:sz w:val="21"/>
      <w:szCs w:val="21"/>
    </w:rPr>
  </w:style>
  <w:style w:type="character" w:styleId="37">
    <w:name w:val="footnote reference"/>
    <w:rPr>
      <w:vertAlign w:val="superscript"/>
    </w:rPr>
  </w:style>
  <w:style w:type="character" w:styleId="38">
    <w:name w:val="HTML Keyboard"/>
    <w:rPr>
      <w:rFonts w:ascii="Courier New" w:hAnsi="Courier New"/>
      <w:sz w:val="20"/>
    </w:rPr>
  </w:style>
  <w:style w:type="character" w:customStyle="1" w:styleId="39">
    <w:name w:val="apple-converted-space"/>
    <w:basedOn w:val="10"/>
  </w:style>
  <w:style w:type="paragraph" w:customStyle="1" w:styleId="40">
    <w:name w:val="xl24"/>
    <w:basedOn w:val="0"/>
    <w:pPr>
      <w:widowControl/>
      <w:spacing w:before="100" w:beforeAutospacing="1" w:after="100" w:afterAutospacing="1"/>
      <w:jc w:val="center"/>
    </w:pPr>
    <w:rPr>
      <w:rFonts w:ascii="宋体" w:cs="Times New Roman"/>
      <w:kern w:val="0"/>
      <w:sz w:val="24"/>
      <w:szCs w:val="24"/>
    </w:rPr>
  </w:style>
  <w:style w:type="paragraph" w:customStyle="1" w:styleId="41">
    <w:name w:val="a1"/>
    <w:basedOn w:val="0"/>
    <w:pPr>
      <w:widowControl/>
      <w:spacing w:before="100" w:beforeAutospacing="1" w:after="100" w:afterAutospacing="1"/>
      <w:jc w:val="left"/>
    </w:pPr>
    <w:rPr>
      <w:rFonts w:ascii="宋体" w:cs="宋体"/>
      <w:kern w:val="0"/>
      <w:sz w:val="24"/>
      <w:szCs w:val="24"/>
    </w:rPr>
  </w:style>
  <w:style w:type="paragraph" w:customStyle="1" w:styleId="42">
    <w:name w:val="xl25"/>
    <w:basedOn w:val="0"/>
    <w:pPr>
      <w:widowControl/>
      <w:spacing w:before="100" w:beforeAutospacing="1" w:after="100" w:afterAutospacing="1"/>
      <w:jc w:val="center"/>
    </w:pPr>
    <w:rPr>
      <w:rFonts w:ascii="宋体" w:cs="Times New Roman"/>
      <w:kern w:val="0"/>
      <w:sz w:val="24"/>
      <w:szCs w:val="24"/>
    </w:rPr>
  </w:style>
  <w:style w:type="paragraph" w:customStyle="1" w:styleId="43">
    <w:name w:val="列出段落1"/>
    <w:basedOn w:val="0"/>
    <w:pPr>
      <w:ind w:firstLineChars="200" w:firstLine="200"/>
    </w:pPr>
    <w:rPr>
      <w:rFonts w:ascii="Times New Roman" w:cs="Times New Roman" w:hAnsi="Times New Roman"/>
      <w:szCs w:val="24"/>
    </w:rPr>
  </w:style>
  <w:style w:type="paragraph" w:customStyle="1" w:styleId="44">
    <w:name w:val="列出段落2"/>
    <w:basedOn w:val="0"/>
    <w:pPr>
      <w:ind w:firstLineChars="200" w:firstLine="200"/>
    </w:pPr>
  </w:style>
  <w:style w:type="paragraph" w:customStyle="1" w:styleId="45">
    <w:name w:val="要求"/>
    <w:basedOn w:val="0"/>
    <w:pPr>
      <w:widowControl/>
      <w:tabs>
        <w:tab w:val="center" w:pos="4201"/>
        <w:tab w:val="right" w:leader="dot" w:pos="9298"/>
      </w:tabs>
      <w:autoSpaceDE w:val="0"/>
      <w:autoSpaceDN w:val="0"/>
      <w:adjustRightInd w:val="0"/>
      <w:snapToGrid w:val="0"/>
      <w:ind w:leftChars="200" w:left="200" w:firstLineChars="200" w:firstLine="200"/>
    </w:pPr>
    <w:rPr>
      <w:rFonts w:ascii="宋体" w:cs="Times New Roman"/>
      <w:kern w:val="0"/>
      <w:szCs w:val="20"/>
    </w:rPr>
  </w:style>
  <w:style w:type="paragraph" w:customStyle="1" w:styleId="46">
    <w:name w:val="纯文本1"/>
    <w:basedOn w:val="0"/>
    <w:pPr>
      <w:adjustRightInd w:val="0"/>
    </w:pPr>
    <w:rPr>
      <w:rFonts w:ascii="宋体" w:cs="Times New Roman"/>
      <w:szCs w:val="20"/>
    </w:rPr>
  </w:style>
  <w:style w:type="paragraph" w:customStyle="1" w:styleId="47">
    <w:name w:val="样式 10 磅"/>
    <w:next w:val="48"/>
    <w:pPr>
      <w:widowControl w:val="0"/>
      <w:jc w:val="both"/>
    </w:pPr>
    <w:rPr>
      <w:rFonts w:ascii="Times New Roman" w:eastAsia="宋体" w:cs="Times New Roman" w:hAnsi="Times New Roman"/>
      <w:kern w:val="2"/>
      <w:sz w:val="21"/>
      <w:szCs w:val="21"/>
      <w:lang w:val="en-US" w:eastAsia="zh-CN" w:bidi="ar-SA"/>
    </w:rPr>
  </w:style>
  <w:style w:type="paragraph" w:customStyle="1" w:styleId="48">
    <w:name w:val="样式 10 磅1"/>
    <w:pPr>
      <w:widowControl w:val="0"/>
      <w:jc w:val="both"/>
    </w:pPr>
    <w:rPr>
      <w:rFonts w:ascii="Times New Roman" w:eastAsia="宋体" w:cs="Times New Roman" w:hAnsi="Times New Roman"/>
      <w:kern w:val="2"/>
      <w:sz w:val="21"/>
      <w:szCs w:val="21"/>
      <w:lang w:val="en-US" w:eastAsia="zh-CN" w:bidi="ar-SA"/>
    </w:rPr>
  </w:style>
  <w:style w:type="paragraph" w:customStyle="1" w:styleId="49">
    <w:name w:val="样式 72 10 磅"/>
    <w:next w:val="27"/>
    <w:pPr>
      <w:widowControl w:val="0"/>
      <w:jc w:val="both"/>
    </w:pPr>
    <w:rPr>
      <w:rFonts w:ascii="Times New Roman" w:eastAsia="宋体" w:cs="Times New Roman" w:hAnsi="Times New Roman"/>
      <w:kern w:val="2"/>
      <w:sz w:val="21"/>
      <w:szCs w:val="21"/>
      <w:lang w:val="en-US" w:eastAsia="zh-CN" w:bidi="ar-SA"/>
    </w:rPr>
  </w:style>
  <w:style w:type="paragraph" w:customStyle="1" w:styleId="50">
    <w:name w:val="样式 1 10 磅"/>
    <w:pPr>
      <w:widowControl w:val="0"/>
      <w:jc w:val="both"/>
    </w:pPr>
    <w:rPr>
      <w:rFonts w:ascii="Calibri" w:eastAsia="宋体" w:cs="黑体" w:hAnsi="Calibri"/>
      <w:kern w:val="2"/>
      <w:sz w:val="21"/>
      <w:szCs w:val="22"/>
      <w:lang w:val="en-US" w:eastAsia="zh-CN" w:bidi="ar-SA"/>
    </w:rPr>
  </w:style>
  <w:style w:type="paragraph" w:customStyle="1" w:styleId="51">
    <w:name w:val="正文20"/>
    <w:next w:val="29"/>
    <w:pPr>
      <w:widowControl w:val="0"/>
      <w:jc w:val="both"/>
    </w:pPr>
    <w:rPr>
      <w:rFonts w:ascii="Times New Roman" w:eastAsia="宋体" w:cs="宋体" w:hAnsi="Times New Roman"/>
      <w:kern w:val="2"/>
      <w:sz w:val="21"/>
      <w:szCs w:val="21"/>
      <w:lang w:val="en-US" w:eastAsia="zh-CN" w:bidi="ar-SA"/>
    </w:rPr>
  </w:style>
  <w:style w:type="paragraph" w:customStyle="1" w:styleId="52">
    <w:name w:val="列出段落3"/>
    <w:next w:val="16"/>
    <w:pPr>
      <w:widowControl w:val="0"/>
      <w:ind w:firstLineChars="200" w:firstLine="200"/>
      <w:jc w:val="both"/>
    </w:pPr>
    <w:rPr>
      <w:rFonts w:ascii="Calibri" w:eastAsia="宋体" w:cs="Times New Roman" w:hAnsi="Calibri"/>
      <w:kern w:val="2"/>
      <w:sz w:val="21"/>
      <w:szCs w:val="22"/>
      <w:lang w:val="en-US" w:eastAsia="zh-CN" w:bidi="ar-SA"/>
    </w:rPr>
  </w:style>
  <w:style w:type="paragraph" w:customStyle="1" w:styleId="53">
    <w:name w:val="Revision"/>
    <w:rPr>
      <w:rFonts w:ascii="Calibri" w:eastAsia="宋体" w:cs="黑体" w:hAnsi="Calibri"/>
      <w:kern w:val="2"/>
      <w:sz w:val="21"/>
      <w:szCs w:val="22"/>
      <w:lang w:val="en-US" w:eastAsia="zh-CN" w:bidi="ar-SA"/>
    </w:rPr>
  </w:style>
  <w:style w:type="paragraph" w:customStyle="1" w:styleId="54">
    <w:name w:val="样式 2 10 磅"/>
    <w:pPr>
      <w:widowControl w:val="0"/>
      <w:jc w:val="both"/>
    </w:pPr>
    <w:rPr>
      <w:rFonts w:ascii="Calibri" w:eastAsia="宋体" w:cs="黑体" w:hAnsi="Calibri"/>
      <w:kern w:val="2"/>
      <w:sz w:val="21"/>
      <w:szCs w:val="22"/>
      <w:lang w:val="en-US" w:eastAsia="zh-CN" w:bidi="ar-SA"/>
    </w:rPr>
  </w:style>
  <w:style w:type="paragraph" w:customStyle="1" w:styleId="55">
    <w:name w:val="样式 23 10 磅"/>
    <w:pPr>
      <w:widowControl w:val="0"/>
      <w:jc w:val="both"/>
    </w:pPr>
    <w:rPr>
      <w:rFonts w:ascii="Calibri" w:eastAsia="宋体" w:cs="Arial" w:hAnsi="Calibri"/>
      <w:kern w:val="2"/>
      <w:sz w:val="21"/>
      <w:szCs w:val="24"/>
      <w:lang w:val="en-US" w:eastAsia="zh-CN" w:bidi="ar-SA"/>
    </w:rPr>
  </w:style>
  <w:style w:type="paragraph" w:customStyle="1" w:styleId="56">
    <w:name w:val="样式 3 10 磅"/>
    <w:pPr>
      <w:widowControl w:val="0"/>
      <w:jc w:val="both"/>
    </w:pPr>
    <w:rPr>
      <w:rFonts w:ascii="Calibri" w:eastAsia="宋体" w:cs="黑体" w:hAnsi="Calibri"/>
      <w:kern w:val="2"/>
      <w:sz w:val="21"/>
      <w:szCs w:val="22"/>
      <w:lang w:val="en-US" w:eastAsia="zh-CN" w:bidi="ar-SA"/>
    </w:rPr>
  </w:style>
  <w:style w:type="paragraph" w:customStyle="1" w:styleId="57">
    <w:name w:val="样式 4 10 磅"/>
    <w:pPr>
      <w:widowControl w:val="0"/>
      <w:jc w:val="both"/>
    </w:pPr>
    <w:rPr>
      <w:rFonts w:ascii="Calibri" w:eastAsia="宋体" w:cs="黑体" w:hAnsi="Calibri"/>
      <w:kern w:val="2"/>
      <w:sz w:val="21"/>
      <w:szCs w:val="22"/>
      <w:lang w:val="en-US" w:eastAsia="zh-CN" w:bidi="ar-SA"/>
    </w:rPr>
  </w:style>
  <w:style w:type="paragraph" w:customStyle="1" w:styleId="58">
    <w:name w:val="样式 5 10 磅"/>
    <w:pPr>
      <w:widowControl w:val="0"/>
      <w:jc w:val="both"/>
    </w:pPr>
    <w:rPr>
      <w:rFonts w:ascii="Calibri" w:eastAsia="宋体" w:cs="黑体" w:hAnsi="Calibri"/>
      <w:kern w:val="2"/>
      <w:sz w:val="21"/>
      <w:szCs w:val="22"/>
      <w:lang w:val="en-US" w:eastAsia="zh-CN" w:bidi="ar-SA"/>
    </w:rPr>
  </w:style>
  <w:style w:type="paragraph" w:customStyle="1" w:styleId="59">
    <w:name w:val="样式 6 10 磅"/>
    <w:pPr>
      <w:widowControl w:val="0"/>
      <w:jc w:val="both"/>
    </w:pPr>
    <w:rPr>
      <w:rFonts w:ascii="Calibri" w:eastAsia="宋体" w:cs="Arial" w:hAnsi="Calibri"/>
      <w:kern w:val="2"/>
      <w:sz w:val="21"/>
      <w:szCs w:val="22"/>
      <w:lang w:val="en-US" w:eastAsia="zh-CN" w:bidi="ar-SA"/>
    </w:rPr>
  </w:style>
  <w:style w:type="paragraph" w:customStyle="1" w:styleId="60">
    <w:name w:val="样式 7 10 磅"/>
    <w:pPr>
      <w:widowControl w:val="0"/>
      <w:jc w:val="both"/>
    </w:pPr>
    <w:rPr>
      <w:rFonts w:ascii="Calibri" w:eastAsia="宋体" w:cs="Arial" w:hAnsi="Calibri"/>
      <w:kern w:val="2"/>
      <w:sz w:val="21"/>
      <w:szCs w:val="22"/>
      <w:lang w:val="en-US" w:eastAsia="zh-CN" w:bidi="ar-SA"/>
    </w:rPr>
  </w:style>
  <w:style w:type="paragraph" w:customStyle="1" w:styleId="61">
    <w:name w:val="样式 8 10 磅"/>
    <w:pPr>
      <w:widowControl w:val="0"/>
      <w:jc w:val="both"/>
    </w:pPr>
    <w:rPr>
      <w:rFonts w:ascii="Calibri" w:eastAsia="宋体" w:cs="Arial" w:hAnsi="Calibri"/>
      <w:kern w:val="2"/>
      <w:sz w:val="21"/>
      <w:szCs w:val="22"/>
      <w:lang w:val="en-US" w:eastAsia="zh-CN" w:bidi="ar-SA"/>
    </w:rPr>
  </w:style>
  <w:style w:type="paragraph" w:customStyle="1" w:styleId="62">
    <w:name w:val="样式 9 10 磅"/>
    <w:pPr>
      <w:widowControl w:val="0"/>
      <w:jc w:val="both"/>
    </w:pPr>
    <w:rPr>
      <w:rFonts w:ascii="Calibri" w:eastAsia="宋体" w:cs="Arial" w:hAnsi="Calibri"/>
      <w:kern w:val="2"/>
      <w:sz w:val="21"/>
      <w:szCs w:val="22"/>
      <w:lang w:val="en-US" w:eastAsia="zh-CN" w:bidi="ar-SA"/>
    </w:rPr>
  </w:style>
  <w:style w:type="paragraph" w:customStyle="1" w:styleId="63">
    <w:name w:val="样式 10 10 磅"/>
    <w:pPr>
      <w:widowControl w:val="0"/>
      <w:jc w:val="both"/>
    </w:pPr>
    <w:rPr>
      <w:rFonts w:ascii="Calibri" w:eastAsia="宋体" w:cs="黑体" w:hAnsi="Calibri"/>
      <w:kern w:val="2"/>
      <w:sz w:val="21"/>
      <w:szCs w:val="22"/>
      <w:lang w:val="en-US" w:eastAsia="zh-CN" w:bidi="ar-SA"/>
    </w:rPr>
  </w:style>
  <w:style w:type="paragraph" w:customStyle="1" w:styleId="64">
    <w:name w:val="样式 11 10 磅"/>
    <w:pPr>
      <w:widowControl w:val="0"/>
      <w:jc w:val="both"/>
    </w:pPr>
    <w:rPr>
      <w:rFonts w:ascii="Calibri" w:eastAsia="宋体" w:cs="黑体" w:hAnsi="Calibri"/>
      <w:kern w:val="2"/>
      <w:sz w:val="21"/>
      <w:szCs w:val="22"/>
      <w:lang w:val="en-US" w:eastAsia="zh-CN" w:bidi="ar-SA"/>
    </w:rPr>
  </w:style>
  <w:style w:type="paragraph" w:customStyle="1" w:styleId="65">
    <w:name w:val="样式 12 10 磅"/>
    <w:pPr>
      <w:widowControl w:val="0"/>
      <w:jc w:val="both"/>
    </w:pPr>
    <w:rPr>
      <w:rFonts w:ascii="Calibri" w:eastAsia="宋体" w:cs="黑体" w:hAnsi="Calibri"/>
      <w:kern w:val="2"/>
      <w:sz w:val="21"/>
      <w:szCs w:val="22"/>
      <w:lang w:val="en-US" w:eastAsia="zh-CN" w:bidi="ar-SA"/>
    </w:rPr>
  </w:style>
  <w:style w:type="paragraph" w:customStyle="1" w:styleId="66">
    <w:name w:val="样式 13 10 磅"/>
    <w:pPr>
      <w:widowControl w:val="0"/>
      <w:jc w:val="both"/>
    </w:pPr>
    <w:rPr>
      <w:rFonts w:ascii="Calibri" w:eastAsia="宋体" w:cs="黑体" w:hAnsi="Calibri"/>
      <w:kern w:val="2"/>
      <w:sz w:val="21"/>
      <w:szCs w:val="22"/>
      <w:lang w:val="en-US" w:eastAsia="zh-CN" w:bidi="ar-SA"/>
    </w:rPr>
  </w:style>
  <w:style w:type="paragraph" w:customStyle="1" w:styleId="67">
    <w:name w:val="样式 14 10 磅"/>
    <w:pPr>
      <w:widowControl w:val="0"/>
      <w:jc w:val="both"/>
    </w:pPr>
    <w:rPr>
      <w:rFonts w:ascii="Calibri" w:eastAsia="宋体" w:cs="黑体" w:hAnsi="Calibri"/>
      <w:kern w:val="2"/>
      <w:sz w:val="21"/>
      <w:szCs w:val="22"/>
      <w:lang w:val="en-US" w:eastAsia="zh-CN" w:bidi="ar-SA"/>
    </w:rPr>
  </w:style>
  <w:style w:type="paragraph" w:customStyle="1" w:styleId="68">
    <w:name w:val="样式 15 10 磅"/>
    <w:pPr>
      <w:widowControl w:val="0"/>
      <w:jc w:val="both"/>
    </w:pPr>
    <w:rPr>
      <w:rFonts w:ascii="Calibri" w:eastAsia="宋体" w:cs="Arial" w:hAnsi="Calibri"/>
      <w:kern w:val="2"/>
      <w:sz w:val="21"/>
      <w:szCs w:val="22"/>
      <w:lang w:val="en-US" w:eastAsia="zh-CN" w:bidi="ar-SA"/>
    </w:rPr>
  </w:style>
  <w:style w:type="paragraph" w:customStyle="1" w:styleId="69">
    <w:name w:val="正文46"/>
    <w:next w:val="53"/>
    <w:pPr>
      <w:widowControl w:val="0"/>
      <w:jc w:val="both"/>
    </w:pPr>
    <w:rPr>
      <w:rFonts w:ascii="Times New Roman" w:eastAsia="宋体" w:cs="Times New Roman" w:hAnsi="Times New Roman"/>
      <w:kern w:val="2"/>
      <w:sz w:val="32"/>
      <w:szCs w:val="21"/>
      <w:lang w:val="en-US" w:eastAsia="zh-CN" w:bidi="ar-SA"/>
    </w:rPr>
  </w:style>
  <w:style w:type="paragraph" w:customStyle="1" w:styleId="70">
    <w:name w:val="样式 16 10 磅"/>
    <w:pPr>
      <w:widowControl w:val="0"/>
      <w:jc w:val="both"/>
    </w:pPr>
    <w:rPr>
      <w:rFonts w:ascii="Calibri" w:eastAsia="宋体" w:cs="黑体" w:hAnsi="Calibri"/>
      <w:kern w:val="2"/>
      <w:sz w:val="21"/>
      <w:szCs w:val="22"/>
      <w:lang w:val="en-US" w:eastAsia="zh-CN" w:bidi="ar-SA"/>
    </w:rPr>
  </w:style>
  <w:style w:type="paragraph" w:customStyle="1" w:styleId="71">
    <w:name w:val="样式 17 10 磅"/>
    <w:pPr>
      <w:widowControl w:val="0"/>
      <w:jc w:val="both"/>
    </w:pPr>
    <w:rPr>
      <w:rFonts w:ascii="Calibri" w:eastAsia="宋体" w:cs="黑体" w:hAnsi="Calibri"/>
      <w:kern w:val="2"/>
      <w:sz w:val="21"/>
      <w:szCs w:val="22"/>
      <w:lang w:val="en-US" w:eastAsia="zh-CN" w:bidi="ar-SA"/>
    </w:rPr>
  </w:style>
  <w:style w:type="paragraph" w:customStyle="1" w:styleId="72">
    <w:name w:val="样式 18 10 磅"/>
    <w:pPr>
      <w:widowControl w:val="0"/>
      <w:jc w:val="both"/>
    </w:pPr>
    <w:rPr>
      <w:rFonts w:ascii="Calibri" w:eastAsia="宋体" w:cs="黑体" w:hAnsi="Calibri"/>
      <w:kern w:val="2"/>
      <w:sz w:val="21"/>
      <w:szCs w:val="22"/>
      <w:lang w:val="en-US" w:eastAsia="zh-CN" w:bidi="ar-SA"/>
    </w:rPr>
  </w:style>
  <w:style w:type="paragraph" w:customStyle="1" w:styleId="73">
    <w:name w:val="样式 19 10 磅"/>
    <w:pPr>
      <w:widowControl w:val="0"/>
      <w:jc w:val="both"/>
    </w:pPr>
    <w:rPr>
      <w:rFonts w:ascii="Calibri" w:eastAsia="宋体" w:cs="黑体" w:hAnsi="Calibri"/>
      <w:kern w:val="2"/>
      <w:sz w:val="21"/>
      <w:szCs w:val="22"/>
      <w:lang w:val="en-US" w:eastAsia="zh-CN" w:bidi="ar-SA"/>
    </w:rPr>
  </w:style>
  <w:style w:type="paragraph" w:customStyle="1" w:styleId="74">
    <w:name w:val="样式 20 10 磅"/>
    <w:pPr>
      <w:widowControl w:val="0"/>
      <w:jc w:val="both"/>
    </w:pPr>
    <w:rPr>
      <w:rFonts w:ascii="Calibri" w:eastAsia="宋体" w:cs="黑体" w:hAnsi="Calibri"/>
      <w:kern w:val="2"/>
      <w:sz w:val="21"/>
      <w:szCs w:val="22"/>
      <w:lang w:val="en-US" w:eastAsia="zh-CN" w:bidi="ar-SA"/>
    </w:rPr>
  </w:style>
  <w:style w:type="paragraph" w:customStyle="1" w:styleId="75">
    <w:name w:val="样式 21 10 磅"/>
    <w:pPr>
      <w:widowControl w:val="0"/>
      <w:jc w:val="both"/>
    </w:pPr>
    <w:rPr>
      <w:rFonts w:ascii="Calibri" w:eastAsia="宋体" w:cs="黑体" w:hAnsi="Calibri"/>
      <w:kern w:val="2"/>
      <w:sz w:val="21"/>
      <w:szCs w:val="22"/>
      <w:lang w:val="en-US" w:eastAsia="zh-CN" w:bidi="ar-SA"/>
    </w:rPr>
  </w:style>
  <w:style w:type="paragraph" w:customStyle="1" w:styleId="76">
    <w:name w:val="样式 22 10 磅"/>
    <w:pPr>
      <w:widowControl w:val="0"/>
      <w:jc w:val="both"/>
    </w:pPr>
    <w:rPr>
      <w:rFonts w:ascii="Calibri" w:eastAsia="宋体" w:cs="黑体" w:hAnsi="Calibri"/>
      <w:kern w:val="2"/>
      <w:sz w:val="21"/>
      <w:szCs w:val="22"/>
      <w:lang w:val="en-US" w:eastAsia="zh-CN" w:bidi="ar-SA"/>
    </w:rPr>
  </w:style>
  <w:style w:type="paragraph" w:customStyle="1" w:styleId="77">
    <w:name w:val="样式 24 10 磅"/>
    <w:pPr>
      <w:widowControl w:val="0"/>
      <w:jc w:val="both"/>
    </w:pPr>
    <w:rPr>
      <w:rFonts w:ascii="Calibri" w:eastAsia="宋体" w:cs="黑体" w:hAnsi="Calibri"/>
      <w:kern w:val="2"/>
      <w:sz w:val="21"/>
      <w:szCs w:val="22"/>
      <w:lang w:val="en-US" w:eastAsia="zh-CN" w:bidi="ar-SA"/>
    </w:rPr>
  </w:style>
  <w:style w:type="paragraph" w:customStyle="1" w:styleId="78">
    <w:name w:val="样式 25 10 磅"/>
    <w:pPr>
      <w:widowControl w:val="0"/>
      <w:jc w:val="both"/>
    </w:pPr>
    <w:rPr>
      <w:rFonts w:ascii="Calibri" w:eastAsia="宋体" w:cs="黑体" w:hAnsi="Calibri"/>
      <w:kern w:val="2"/>
      <w:sz w:val="21"/>
      <w:szCs w:val="22"/>
      <w:lang w:val="en-US" w:eastAsia="zh-CN" w:bidi="ar-SA"/>
    </w:rPr>
  </w:style>
  <w:style w:type="paragraph" w:customStyle="1" w:styleId="79">
    <w:name w:val="样式 26 10 磅"/>
    <w:pPr>
      <w:widowControl w:val="0"/>
      <w:jc w:val="both"/>
    </w:pPr>
    <w:rPr>
      <w:rFonts w:ascii="Calibri" w:eastAsia="宋体" w:cs="黑体" w:hAnsi="Calibri"/>
      <w:kern w:val="2"/>
      <w:sz w:val="21"/>
      <w:szCs w:val="22"/>
      <w:lang w:val="en-US" w:eastAsia="zh-CN" w:bidi="ar-SA"/>
    </w:rPr>
  </w:style>
  <w:style w:type="paragraph" w:customStyle="1" w:styleId="80">
    <w:name w:val="样式 27 10 磅"/>
    <w:pPr>
      <w:widowControl w:val="0"/>
      <w:jc w:val="both"/>
    </w:pPr>
    <w:rPr>
      <w:rFonts w:ascii="Calibri" w:eastAsia="宋体" w:cs="黑体" w:hAnsi="Calibri"/>
      <w:kern w:val="2"/>
      <w:sz w:val="21"/>
      <w:szCs w:val="22"/>
      <w:lang w:val="en-US" w:eastAsia="zh-CN" w:bidi="ar-SA"/>
    </w:rPr>
  </w:style>
  <w:style w:type="paragraph" w:customStyle="1" w:styleId="81">
    <w:name w:val="样式 28 10 磅"/>
    <w:pPr>
      <w:widowControl w:val="0"/>
      <w:jc w:val="both"/>
    </w:pPr>
    <w:rPr>
      <w:rFonts w:ascii="Calibri" w:eastAsia="宋体" w:cs="黑体" w:hAnsi="Calibri"/>
      <w:kern w:val="2"/>
      <w:sz w:val="21"/>
      <w:szCs w:val="22"/>
      <w:lang w:val="en-US" w:eastAsia="zh-CN" w:bidi="ar-SA"/>
    </w:rPr>
  </w:style>
  <w:style w:type="paragraph" w:customStyle="1" w:styleId="82">
    <w:name w:val="样式 29 10 磅"/>
    <w:pPr>
      <w:widowControl w:val="0"/>
      <w:jc w:val="both"/>
    </w:pPr>
    <w:rPr>
      <w:rFonts w:ascii="Calibri" w:eastAsia="宋体" w:cs="黑体" w:hAnsi="Calibri"/>
      <w:kern w:val="2"/>
      <w:sz w:val="21"/>
      <w:szCs w:val="22"/>
      <w:lang w:val="en-US" w:eastAsia="zh-CN" w:bidi="ar-SA"/>
    </w:rPr>
  </w:style>
  <w:style w:type="paragraph" w:customStyle="1" w:styleId="83">
    <w:name w:val="样式 30 10 磅"/>
    <w:pPr>
      <w:widowControl w:val="0"/>
      <w:jc w:val="both"/>
    </w:pPr>
    <w:rPr>
      <w:rFonts w:ascii="Calibri" w:eastAsia="宋体" w:cs="黑体" w:hAnsi="Calibri"/>
      <w:kern w:val="2"/>
      <w:sz w:val="21"/>
      <w:szCs w:val="22"/>
      <w:lang w:val="en-US" w:eastAsia="zh-CN" w:bidi="ar-SA"/>
    </w:rPr>
  </w:style>
  <w:style w:type="paragraph" w:customStyle="1" w:styleId="84">
    <w:name w:val="样式 31 10 磅"/>
    <w:pPr>
      <w:widowControl w:val="0"/>
      <w:jc w:val="both"/>
    </w:pPr>
    <w:rPr>
      <w:rFonts w:ascii="Calibri" w:eastAsia="宋体" w:cs="黑体" w:hAnsi="Calibri"/>
      <w:kern w:val="2"/>
      <w:sz w:val="21"/>
      <w:szCs w:val="22"/>
      <w:lang w:val="en-US" w:eastAsia="zh-CN" w:bidi="ar-SA"/>
    </w:rPr>
  </w:style>
  <w:style w:type="paragraph" w:customStyle="1" w:styleId="85">
    <w:name w:val="样式 32 10 磅"/>
    <w:pPr>
      <w:widowControl w:val="0"/>
      <w:jc w:val="both"/>
    </w:pPr>
    <w:rPr>
      <w:rFonts w:ascii="Calibri" w:eastAsia="宋体" w:cs="黑体" w:hAnsi="Calibri"/>
      <w:kern w:val="2"/>
      <w:sz w:val="21"/>
      <w:szCs w:val="22"/>
      <w:lang w:val="en-US" w:eastAsia="zh-CN" w:bidi="ar-SA"/>
    </w:rPr>
  </w:style>
  <w:style w:type="paragraph" w:customStyle="1" w:styleId="86">
    <w:name w:val="样式 33 10 磅"/>
    <w:pPr>
      <w:widowControl w:val="0"/>
      <w:jc w:val="both"/>
    </w:pPr>
    <w:rPr>
      <w:rFonts w:ascii="Calibri" w:eastAsia="宋体" w:cs="黑体" w:hAnsi="Calibri"/>
      <w:kern w:val="2"/>
      <w:sz w:val="21"/>
      <w:szCs w:val="22"/>
      <w:lang w:val="en-US" w:eastAsia="zh-CN" w:bidi="ar-SA"/>
    </w:rPr>
  </w:style>
  <w:style w:type="paragraph" w:customStyle="1" w:styleId="87">
    <w:name w:val="样式 34 10 磅"/>
    <w:pPr>
      <w:widowControl w:val="0"/>
      <w:jc w:val="both"/>
    </w:pPr>
    <w:rPr>
      <w:rFonts w:ascii="Calibri" w:eastAsia="宋体" w:cs="黑体" w:hAnsi="Calibri"/>
      <w:kern w:val="2"/>
      <w:sz w:val="21"/>
      <w:szCs w:val="22"/>
      <w:lang w:val="en-US" w:eastAsia="zh-CN" w:bidi="ar-SA"/>
    </w:rPr>
  </w:style>
  <w:style w:type="paragraph" w:customStyle="1" w:styleId="88">
    <w:name w:val="样式 35 10 磅"/>
    <w:pPr>
      <w:widowControl w:val="0"/>
      <w:jc w:val="both"/>
    </w:pPr>
    <w:rPr>
      <w:rFonts w:ascii="Calibri" w:eastAsia="宋体" w:cs="黑体" w:hAnsi="Calibri"/>
      <w:kern w:val="2"/>
      <w:sz w:val="21"/>
      <w:szCs w:val="22"/>
      <w:lang w:val="en-US" w:eastAsia="zh-CN" w:bidi="ar-SA"/>
    </w:rPr>
  </w:style>
  <w:style w:type="paragraph" w:customStyle="1" w:styleId="89">
    <w:name w:val="样式 36 10 磅"/>
    <w:pPr>
      <w:widowControl w:val="0"/>
      <w:jc w:val="both"/>
    </w:pPr>
    <w:rPr>
      <w:rFonts w:ascii="Calibri" w:eastAsia="宋体" w:cs="黑体" w:hAnsi="Calibri"/>
      <w:kern w:val="2"/>
      <w:sz w:val="21"/>
      <w:szCs w:val="22"/>
      <w:lang w:val="en-US" w:eastAsia="zh-CN" w:bidi="ar-SA"/>
    </w:rPr>
  </w:style>
  <w:style w:type="paragraph" w:customStyle="1" w:styleId="90">
    <w:name w:val="样式 37 10 磅"/>
    <w:pPr>
      <w:widowControl w:val="0"/>
      <w:jc w:val="both"/>
    </w:pPr>
    <w:rPr>
      <w:rFonts w:ascii="Calibri" w:eastAsia="宋体" w:cs="黑体" w:hAnsi="Calibri"/>
      <w:kern w:val="2"/>
      <w:sz w:val="21"/>
      <w:szCs w:val="22"/>
      <w:lang w:val="en-US" w:eastAsia="zh-CN" w:bidi="ar-SA"/>
    </w:rPr>
  </w:style>
  <w:style w:type="paragraph" w:customStyle="1" w:styleId="91">
    <w:name w:val="样式 38 10 磅"/>
    <w:pPr>
      <w:widowControl w:val="0"/>
      <w:jc w:val="both"/>
    </w:pPr>
    <w:rPr>
      <w:rFonts w:ascii="Calibri" w:eastAsia="宋体" w:cs="黑体" w:hAnsi="Calibri"/>
      <w:kern w:val="2"/>
      <w:sz w:val="21"/>
      <w:szCs w:val="22"/>
      <w:lang w:val="en-US" w:eastAsia="zh-CN" w:bidi="ar-SA"/>
    </w:rPr>
  </w:style>
  <w:style w:type="paragraph" w:customStyle="1" w:styleId="92">
    <w:name w:val="样式 39 10 磅"/>
    <w:pPr>
      <w:widowControl w:val="0"/>
      <w:jc w:val="both"/>
    </w:pPr>
    <w:rPr>
      <w:rFonts w:ascii="Calibri" w:eastAsia="宋体" w:cs="黑体" w:hAnsi="Calibri"/>
      <w:kern w:val="2"/>
      <w:sz w:val="21"/>
      <w:szCs w:val="22"/>
      <w:lang w:val="en-US" w:eastAsia="zh-CN" w:bidi="ar-SA"/>
    </w:rPr>
  </w:style>
  <w:style w:type="paragraph" w:customStyle="1" w:styleId="93">
    <w:name w:val="样式 40 10 磅"/>
    <w:pPr>
      <w:widowControl w:val="0"/>
      <w:jc w:val="both"/>
    </w:pPr>
    <w:rPr>
      <w:rFonts w:ascii="Calibri" w:eastAsia="宋体" w:cs="黑体" w:hAnsi="Calibri"/>
      <w:kern w:val="2"/>
      <w:sz w:val="21"/>
      <w:szCs w:val="22"/>
      <w:lang w:val="en-US" w:eastAsia="zh-CN" w:bidi="ar-SA"/>
    </w:rPr>
  </w:style>
  <w:style w:type="paragraph" w:customStyle="1" w:styleId="94">
    <w:name w:val="样式 41 10 磅"/>
    <w:pPr>
      <w:widowControl w:val="0"/>
      <w:jc w:val="both"/>
    </w:pPr>
    <w:rPr>
      <w:rFonts w:ascii="Calibri" w:eastAsia="宋体" w:cs="黑体" w:hAnsi="Calibri"/>
      <w:kern w:val="2"/>
      <w:sz w:val="21"/>
      <w:szCs w:val="22"/>
      <w:lang w:val="en-US" w:eastAsia="zh-CN" w:bidi="ar-SA"/>
    </w:rPr>
  </w:style>
  <w:style w:type="paragraph" w:customStyle="1" w:styleId="95">
    <w:name w:val="样式 42 10 磅"/>
    <w:pPr>
      <w:widowControl w:val="0"/>
      <w:jc w:val="both"/>
    </w:pPr>
    <w:rPr>
      <w:rFonts w:ascii="Calibri" w:eastAsia="宋体" w:cs="黑体" w:hAnsi="Calibri"/>
      <w:kern w:val="2"/>
      <w:sz w:val="21"/>
      <w:szCs w:val="22"/>
      <w:lang w:val="en-US" w:eastAsia="zh-CN" w:bidi="ar-SA"/>
    </w:rPr>
  </w:style>
  <w:style w:type="paragraph" w:customStyle="1" w:styleId="96">
    <w:name w:val="样式 43 10 磅"/>
    <w:pPr>
      <w:widowControl w:val="0"/>
      <w:jc w:val="both"/>
    </w:pPr>
    <w:rPr>
      <w:rFonts w:ascii="Calibri" w:eastAsia="宋体" w:cs="黑体" w:hAnsi="Calibri"/>
      <w:kern w:val="2"/>
      <w:sz w:val="21"/>
      <w:szCs w:val="22"/>
      <w:lang w:val="en-US" w:eastAsia="zh-CN" w:bidi="ar-SA"/>
    </w:rPr>
  </w:style>
  <w:style w:type="paragraph" w:customStyle="1" w:styleId="97">
    <w:name w:val="样式 44 10 磅"/>
    <w:pPr>
      <w:widowControl w:val="0"/>
      <w:jc w:val="both"/>
    </w:pPr>
    <w:rPr>
      <w:rFonts w:ascii="Calibri" w:eastAsia="宋体" w:cs="黑体" w:hAnsi="Calibri"/>
      <w:kern w:val="2"/>
      <w:sz w:val="21"/>
      <w:szCs w:val="22"/>
      <w:lang w:val="en-US" w:eastAsia="zh-CN" w:bidi="ar-SA"/>
    </w:rPr>
  </w:style>
  <w:style w:type="paragraph" w:customStyle="1" w:styleId="98">
    <w:name w:val="样式 45 10 磅"/>
    <w:pPr>
      <w:widowControl w:val="0"/>
      <w:jc w:val="both"/>
    </w:pPr>
    <w:rPr>
      <w:rFonts w:ascii="Calibri" w:eastAsia="宋体" w:cs="黑体" w:hAnsi="Calibri"/>
      <w:kern w:val="2"/>
      <w:sz w:val="21"/>
      <w:szCs w:val="22"/>
      <w:lang w:val="en-US" w:eastAsia="zh-CN" w:bidi="ar-SA"/>
    </w:rPr>
  </w:style>
  <w:style w:type="paragraph" w:customStyle="1" w:styleId="99">
    <w:name w:val="样式 46 10 磅"/>
    <w:pPr>
      <w:widowControl w:val="0"/>
      <w:jc w:val="both"/>
    </w:pPr>
    <w:rPr>
      <w:rFonts w:ascii="Calibri" w:eastAsia="宋体" w:cs="黑体" w:hAnsi="Calibri"/>
      <w:kern w:val="2"/>
      <w:sz w:val="21"/>
      <w:szCs w:val="22"/>
      <w:lang w:val="en-US" w:eastAsia="zh-CN" w:bidi="ar-SA"/>
    </w:rPr>
  </w:style>
  <w:style w:type="paragraph" w:customStyle="1" w:styleId="100">
    <w:name w:val="样式 47 10 磅"/>
    <w:pPr>
      <w:widowControl w:val="0"/>
      <w:jc w:val="both"/>
    </w:pPr>
    <w:rPr>
      <w:rFonts w:ascii="Calibri" w:eastAsia="宋体" w:cs="黑体" w:hAnsi="Calibri"/>
      <w:kern w:val="2"/>
      <w:sz w:val="21"/>
      <w:szCs w:val="22"/>
      <w:lang w:val="en-US" w:eastAsia="zh-CN" w:bidi="ar-SA"/>
    </w:rPr>
  </w:style>
  <w:style w:type="paragraph" w:customStyle="1" w:styleId="101">
    <w:name w:val="样式 48 10 磅"/>
    <w:pPr>
      <w:widowControl w:val="0"/>
      <w:jc w:val="both"/>
    </w:pPr>
    <w:rPr>
      <w:rFonts w:ascii="Calibri" w:eastAsia="宋体" w:cs="黑体" w:hAnsi="Calibri"/>
      <w:kern w:val="2"/>
      <w:sz w:val="21"/>
      <w:szCs w:val="22"/>
      <w:lang w:val="en-US" w:eastAsia="zh-CN" w:bidi="ar-SA"/>
    </w:rPr>
  </w:style>
  <w:style w:type="paragraph" w:customStyle="1" w:styleId="102">
    <w:name w:val="样式 49 10 磅"/>
    <w:pPr>
      <w:widowControl w:val="0"/>
      <w:jc w:val="both"/>
    </w:pPr>
    <w:rPr>
      <w:rFonts w:ascii="Calibri" w:eastAsia="宋体" w:cs="黑体" w:hAnsi="Calibri"/>
      <w:kern w:val="2"/>
      <w:sz w:val="21"/>
      <w:szCs w:val="22"/>
      <w:lang w:val="en-US" w:eastAsia="zh-CN" w:bidi="ar-SA"/>
    </w:rPr>
  </w:style>
  <w:style w:type="paragraph" w:customStyle="1" w:styleId="103">
    <w:name w:val="样式 50 10 磅"/>
    <w:pPr>
      <w:widowControl w:val="0"/>
      <w:jc w:val="both"/>
    </w:pPr>
    <w:rPr>
      <w:rFonts w:ascii="Calibri" w:eastAsia="宋体" w:cs="黑体" w:hAnsi="Calibri"/>
      <w:kern w:val="2"/>
      <w:sz w:val="21"/>
      <w:szCs w:val="22"/>
      <w:lang w:val="en-US" w:eastAsia="zh-CN" w:bidi="ar-SA"/>
    </w:rPr>
  </w:style>
  <w:style w:type="paragraph" w:customStyle="1" w:styleId="104">
    <w:name w:val="样式 51 10 磅"/>
    <w:pPr>
      <w:widowControl w:val="0"/>
      <w:jc w:val="both"/>
    </w:pPr>
    <w:rPr>
      <w:rFonts w:ascii="Calibri" w:eastAsia="宋体" w:cs="黑体" w:hAnsi="Calibri"/>
      <w:kern w:val="2"/>
      <w:sz w:val="21"/>
      <w:szCs w:val="22"/>
      <w:lang w:val="en-US" w:eastAsia="zh-CN" w:bidi="ar-SA"/>
    </w:rPr>
  </w:style>
  <w:style w:type="paragraph" w:customStyle="1" w:styleId="105">
    <w:name w:val="样式 52 10 磅"/>
    <w:pPr>
      <w:widowControl w:val="0"/>
      <w:jc w:val="both"/>
    </w:pPr>
    <w:rPr>
      <w:rFonts w:ascii="Calibri" w:eastAsia="宋体" w:cs="黑体" w:hAnsi="Calibri"/>
      <w:kern w:val="2"/>
      <w:sz w:val="21"/>
      <w:szCs w:val="22"/>
      <w:lang w:val="en-US" w:eastAsia="zh-CN" w:bidi="ar-SA"/>
    </w:rPr>
  </w:style>
  <w:style w:type="paragraph" w:customStyle="1" w:styleId="106">
    <w:name w:val="样式 53 10 磅"/>
    <w:pPr>
      <w:widowControl w:val="0"/>
      <w:jc w:val="both"/>
    </w:pPr>
    <w:rPr>
      <w:rFonts w:ascii="Calibri" w:eastAsia="宋体" w:cs="黑体" w:hAnsi="Calibri"/>
      <w:kern w:val="2"/>
      <w:sz w:val="21"/>
      <w:szCs w:val="22"/>
      <w:lang w:val="en-US" w:eastAsia="zh-CN" w:bidi="ar-SA"/>
    </w:rPr>
  </w:style>
  <w:style w:type="paragraph" w:customStyle="1" w:styleId="107">
    <w:name w:val="样式 54 10 磅"/>
    <w:pPr>
      <w:widowControl w:val="0"/>
      <w:jc w:val="both"/>
    </w:pPr>
    <w:rPr>
      <w:rFonts w:ascii="Calibri" w:eastAsia="宋体" w:cs="黑体" w:hAnsi="Calibri"/>
      <w:kern w:val="2"/>
      <w:sz w:val="21"/>
      <w:szCs w:val="22"/>
      <w:lang w:val="en-US" w:eastAsia="zh-CN" w:bidi="ar-SA"/>
    </w:rPr>
  </w:style>
  <w:style w:type="paragraph" w:customStyle="1" w:styleId="108">
    <w:name w:val="样式 55 10 磅"/>
    <w:pPr>
      <w:widowControl w:val="0"/>
      <w:jc w:val="both"/>
    </w:pPr>
    <w:rPr>
      <w:rFonts w:ascii="Calibri" w:eastAsia="宋体" w:cs="黑体" w:hAnsi="Calibri"/>
      <w:kern w:val="2"/>
      <w:sz w:val="21"/>
      <w:szCs w:val="22"/>
      <w:lang w:val="en-US" w:eastAsia="zh-CN" w:bidi="ar-SA"/>
    </w:rPr>
  </w:style>
  <w:style w:type="paragraph" w:customStyle="1" w:styleId="109">
    <w:name w:val="样式 56 10 磅"/>
    <w:pPr>
      <w:widowControl w:val="0"/>
      <w:jc w:val="both"/>
    </w:pPr>
    <w:rPr>
      <w:rFonts w:ascii="Calibri" w:eastAsia="宋体" w:cs="黑体" w:hAnsi="Calibri"/>
      <w:kern w:val="2"/>
      <w:sz w:val="21"/>
      <w:szCs w:val="22"/>
      <w:lang w:val="en-US" w:eastAsia="zh-CN" w:bidi="ar-SA"/>
    </w:rPr>
  </w:style>
  <w:style w:type="paragraph" w:customStyle="1" w:styleId="110">
    <w:name w:val="样式 57 10 磅"/>
    <w:pPr>
      <w:widowControl w:val="0"/>
      <w:jc w:val="both"/>
    </w:pPr>
    <w:rPr>
      <w:rFonts w:ascii="Calibri" w:eastAsia="宋体" w:cs="黑体" w:hAnsi="Calibri"/>
      <w:kern w:val="2"/>
      <w:sz w:val="21"/>
      <w:szCs w:val="22"/>
      <w:lang w:val="en-US" w:eastAsia="zh-CN" w:bidi="ar-SA"/>
    </w:rPr>
  </w:style>
  <w:style w:type="paragraph" w:customStyle="1" w:styleId="111">
    <w:name w:val="样式 58 10 磅"/>
    <w:pPr>
      <w:widowControl w:val="0"/>
      <w:jc w:val="both"/>
    </w:pPr>
    <w:rPr>
      <w:rFonts w:ascii="Calibri" w:eastAsia="宋体" w:cs="黑体" w:hAnsi="Calibri"/>
      <w:kern w:val="2"/>
      <w:sz w:val="21"/>
      <w:szCs w:val="22"/>
      <w:lang w:val="en-US" w:eastAsia="zh-CN" w:bidi="ar-SA"/>
    </w:rPr>
  </w:style>
  <w:style w:type="paragraph" w:customStyle="1" w:styleId="112">
    <w:name w:val="样式 59 10 磅"/>
    <w:pPr>
      <w:widowControl w:val="0"/>
      <w:jc w:val="both"/>
    </w:pPr>
    <w:rPr>
      <w:rFonts w:ascii="Calibri" w:eastAsia="宋体" w:cs="黑体" w:hAnsi="Calibri"/>
      <w:kern w:val="2"/>
      <w:sz w:val="21"/>
      <w:szCs w:val="22"/>
      <w:lang w:val="en-US" w:eastAsia="zh-CN" w:bidi="ar-SA"/>
    </w:rPr>
  </w:style>
  <w:style w:type="paragraph" w:customStyle="1" w:styleId="113">
    <w:name w:val="样式 60 10 磅"/>
    <w:pPr>
      <w:widowControl w:val="0"/>
      <w:jc w:val="both"/>
    </w:pPr>
    <w:rPr>
      <w:rFonts w:ascii="Calibri" w:eastAsia="宋体" w:cs="黑体" w:hAnsi="Calibri"/>
      <w:kern w:val="2"/>
      <w:sz w:val="21"/>
      <w:szCs w:val="22"/>
      <w:lang w:val="en-US" w:eastAsia="zh-CN" w:bidi="ar-SA"/>
    </w:rPr>
  </w:style>
  <w:style w:type="paragraph" w:customStyle="1" w:styleId="114">
    <w:name w:val="样式 61 10 磅"/>
    <w:pPr>
      <w:widowControl w:val="0"/>
      <w:jc w:val="both"/>
    </w:pPr>
    <w:rPr>
      <w:rFonts w:ascii="Calibri" w:eastAsia="宋体" w:cs="黑体" w:hAnsi="Calibri"/>
      <w:kern w:val="2"/>
      <w:sz w:val="21"/>
      <w:szCs w:val="22"/>
      <w:lang w:val="en-US" w:eastAsia="zh-CN" w:bidi="ar-SA"/>
    </w:rPr>
  </w:style>
  <w:style w:type="paragraph" w:customStyle="1" w:styleId="115">
    <w:name w:val="样式 62 10 磅"/>
    <w:pPr>
      <w:widowControl w:val="0"/>
      <w:jc w:val="both"/>
    </w:pPr>
    <w:rPr>
      <w:rFonts w:ascii="Calibri" w:eastAsia="宋体" w:cs="黑体" w:hAnsi="Calibri"/>
      <w:kern w:val="2"/>
      <w:sz w:val="21"/>
      <w:szCs w:val="22"/>
      <w:lang w:val="en-US" w:eastAsia="zh-CN" w:bidi="ar-SA"/>
    </w:rPr>
  </w:style>
  <w:style w:type="paragraph" w:customStyle="1" w:styleId="116">
    <w:name w:val="样式 63 10 磅"/>
    <w:pPr>
      <w:widowControl w:val="0"/>
      <w:jc w:val="both"/>
    </w:pPr>
    <w:rPr>
      <w:rFonts w:ascii="Calibri" w:eastAsia="宋体" w:cs="黑体" w:hAnsi="Calibri"/>
      <w:kern w:val="2"/>
      <w:sz w:val="21"/>
      <w:szCs w:val="22"/>
      <w:lang w:val="en-US" w:eastAsia="zh-CN" w:bidi="ar-SA"/>
    </w:rPr>
  </w:style>
  <w:style w:type="paragraph" w:customStyle="1" w:styleId="117">
    <w:name w:val="样式 64 10 磅"/>
    <w:pPr>
      <w:widowControl w:val="0"/>
      <w:jc w:val="both"/>
    </w:pPr>
    <w:rPr>
      <w:rFonts w:ascii="Calibri" w:eastAsia="宋体" w:cs="黑体" w:hAnsi="Calibri"/>
      <w:kern w:val="2"/>
      <w:sz w:val="21"/>
      <w:szCs w:val="22"/>
      <w:lang w:val="en-US" w:eastAsia="zh-CN" w:bidi="ar-SA"/>
    </w:rPr>
  </w:style>
  <w:style w:type="paragraph" w:customStyle="1" w:styleId="118">
    <w:name w:val="样式 65 10 磅"/>
    <w:pPr>
      <w:widowControl w:val="0"/>
      <w:jc w:val="both"/>
    </w:pPr>
    <w:rPr>
      <w:rFonts w:ascii="Calibri" w:eastAsia="宋体" w:cs="黑体" w:hAnsi="Calibri"/>
      <w:kern w:val="2"/>
      <w:sz w:val="21"/>
      <w:szCs w:val="22"/>
      <w:lang w:val="en-US" w:eastAsia="zh-CN" w:bidi="ar-SA"/>
    </w:rPr>
  </w:style>
  <w:style w:type="paragraph" w:customStyle="1" w:styleId="119">
    <w:name w:val="样式 66 10 磅"/>
    <w:pPr>
      <w:widowControl w:val="0"/>
      <w:jc w:val="both"/>
    </w:pPr>
    <w:rPr>
      <w:rFonts w:ascii="Calibri" w:eastAsia="宋体" w:cs="黑体" w:hAnsi="Calibri"/>
      <w:kern w:val="2"/>
      <w:sz w:val="21"/>
      <w:szCs w:val="22"/>
      <w:lang w:val="en-US" w:eastAsia="zh-CN" w:bidi="ar-SA"/>
    </w:rPr>
  </w:style>
  <w:style w:type="paragraph" w:customStyle="1" w:styleId="120">
    <w:name w:val="样式 67 10 磅"/>
    <w:pPr>
      <w:widowControl w:val="0"/>
      <w:jc w:val="both"/>
    </w:pPr>
    <w:rPr>
      <w:rFonts w:ascii="Calibri" w:eastAsia="宋体" w:cs="黑体" w:hAnsi="Calibri"/>
      <w:kern w:val="2"/>
      <w:sz w:val="21"/>
      <w:szCs w:val="22"/>
      <w:lang w:val="en-US" w:eastAsia="zh-CN" w:bidi="ar-SA"/>
    </w:rPr>
  </w:style>
  <w:style w:type="paragraph" w:customStyle="1" w:styleId="121">
    <w:name w:val="样式 68 10 磅"/>
    <w:pPr>
      <w:widowControl w:val="0"/>
      <w:jc w:val="both"/>
    </w:pPr>
    <w:rPr>
      <w:rFonts w:ascii="Calibri" w:eastAsia="宋体" w:cs="黑体" w:hAnsi="Calibri"/>
      <w:kern w:val="2"/>
      <w:sz w:val="21"/>
      <w:szCs w:val="22"/>
      <w:lang w:val="en-US" w:eastAsia="zh-CN" w:bidi="ar-SA"/>
    </w:rPr>
  </w:style>
  <w:style w:type="paragraph" w:customStyle="1" w:styleId="122">
    <w:name w:val="样式 69 10 磅"/>
    <w:pPr>
      <w:widowControl w:val="0"/>
      <w:jc w:val="both"/>
    </w:pPr>
    <w:rPr>
      <w:rFonts w:ascii="Calibri" w:eastAsia="宋体" w:cs="黑体" w:hAnsi="Calibri"/>
      <w:kern w:val="2"/>
      <w:sz w:val="21"/>
      <w:szCs w:val="22"/>
      <w:lang w:val="en-US" w:eastAsia="zh-CN" w:bidi="ar-SA"/>
    </w:rPr>
  </w:style>
  <w:style w:type="paragraph" w:customStyle="1" w:styleId="123">
    <w:name w:val="样式 70 10 磅"/>
    <w:pPr>
      <w:widowControl w:val="0"/>
      <w:jc w:val="both"/>
    </w:pPr>
    <w:rPr>
      <w:rFonts w:ascii="Calibri" w:eastAsia="宋体" w:cs="黑体" w:hAnsi="Calibri"/>
      <w:kern w:val="2"/>
      <w:sz w:val="21"/>
      <w:szCs w:val="22"/>
      <w:lang w:val="en-US" w:eastAsia="zh-CN" w:bidi="ar-SA"/>
    </w:rPr>
  </w:style>
  <w:style w:type="paragraph" w:customStyle="1" w:styleId="124">
    <w:name w:val="样式 71 10 磅"/>
    <w:pPr>
      <w:widowControl w:val="0"/>
      <w:jc w:val="both"/>
    </w:pPr>
    <w:rPr>
      <w:rFonts w:ascii="Calibri" w:eastAsia="宋体" w:cs="黑体" w:hAnsi="Calibri"/>
      <w:kern w:val="2"/>
      <w:sz w:val="21"/>
      <w:szCs w:val="22"/>
      <w:lang w:val="en-US" w:eastAsia="zh-CN" w:bidi="ar-SA"/>
    </w:rPr>
  </w:style>
  <w:style w:type="paragraph" w:customStyle="1" w:styleId="125">
    <w:name w:val="样式 73 10 磅"/>
    <w:pPr>
      <w:widowControl w:val="0"/>
      <w:jc w:val="both"/>
    </w:pPr>
    <w:rPr>
      <w:rFonts w:ascii="Calibri" w:eastAsia="宋体" w:cs="黑体" w:hAnsi="Calibri"/>
      <w:kern w:val="2"/>
      <w:sz w:val="21"/>
      <w:szCs w:val="22"/>
      <w:lang w:val="en-US" w:eastAsia="zh-CN" w:bidi="ar-SA"/>
    </w:rPr>
  </w:style>
  <w:style w:type="paragraph" w:customStyle="1" w:styleId="126">
    <w:name w:val="样式 74 10 磅"/>
    <w:pPr>
      <w:widowControl w:val="0"/>
      <w:jc w:val="both"/>
    </w:pPr>
    <w:rPr>
      <w:rFonts w:ascii="Calibri" w:eastAsia="宋体" w:cs="黑体" w:hAnsi="Calibri"/>
      <w:kern w:val="2"/>
      <w:sz w:val="21"/>
      <w:szCs w:val="22"/>
      <w:lang w:val="en-US" w:eastAsia="zh-CN" w:bidi="ar-SA"/>
    </w:rPr>
  </w:style>
  <w:style w:type="paragraph" w:customStyle="1" w:styleId="127">
    <w:name w:val="样式 75 10 磅"/>
    <w:pPr>
      <w:widowControl w:val="0"/>
      <w:jc w:val="both"/>
    </w:pPr>
    <w:rPr>
      <w:rFonts w:ascii="Calibri" w:eastAsia="宋体" w:cs="黑体" w:hAnsi="Calibri"/>
      <w:kern w:val="2"/>
      <w:sz w:val="21"/>
      <w:szCs w:val="22"/>
      <w:lang w:val="en-US" w:eastAsia="zh-CN" w:bidi="ar-SA"/>
    </w:rPr>
  </w:style>
  <w:style w:type="paragraph" w:customStyle="1" w:styleId="128">
    <w:name w:val="样式 76 10 磅"/>
    <w:pPr>
      <w:widowControl w:val="0"/>
      <w:jc w:val="both"/>
    </w:pPr>
    <w:rPr>
      <w:rFonts w:ascii="Calibri" w:eastAsia="宋体" w:cs="黑体" w:hAnsi="Calibri"/>
      <w:kern w:val="2"/>
      <w:sz w:val="21"/>
      <w:szCs w:val="22"/>
      <w:lang w:val="en-US" w:eastAsia="zh-CN" w:bidi="ar-SA"/>
    </w:rPr>
  </w:style>
  <w:style w:type="paragraph" w:customStyle="1" w:styleId="129">
    <w:name w:val="样式 77 10 磅"/>
    <w:pPr>
      <w:widowControl w:val="0"/>
      <w:jc w:val="both"/>
    </w:pPr>
    <w:rPr>
      <w:rFonts w:ascii="Calibri" w:eastAsia="宋体" w:cs="黑体" w:hAnsi="Calibri"/>
      <w:kern w:val="2"/>
      <w:sz w:val="21"/>
      <w:szCs w:val="22"/>
      <w:lang w:val="en-US" w:eastAsia="zh-CN" w:bidi="ar-SA"/>
    </w:rPr>
  </w:style>
  <w:style w:type="paragraph" w:customStyle="1" w:styleId="130">
    <w:name w:val="样式 78 10 磅"/>
    <w:pPr>
      <w:widowControl w:val="0"/>
      <w:jc w:val="both"/>
    </w:pPr>
    <w:rPr>
      <w:rFonts w:ascii="Calibri" w:eastAsia="宋体" w:cs="黑体" w:hAnsi="Calibri"/>
      <w:kern w:val="2"/>
      <w:sz w:val="21"/>
      <w:szCs w:val="22"/>
      <w:lang w:val="en-US" w:eastAsia="zh-CN" w:bidi="ar-SA"/>
    </w:rPr>
  </w:style>
  <w:style w:type="paragraph" w:customStyle="1" w:styleId="131">
    <w:name w:val="样式 79 10 磅"/>
    <w:pPr>
      <w:widowControl w:val="0"/>
      <w:jc w:val="both"/>
    </w:pPr>
    <w:rPr>
      <w:rFonts w:ascii="Calibri" w:eastAsia="宋体" w:cs="黑体" w:hAnsi="Calibri"/>
      <w:kern w:val="2"/>
      <w:sz w:val="21"/>
      <w:szCs w:val="22"/>
      <w:lang w:val="en-US" w:eastAsia="zh-CN" w:bidi="ar-SA"/>
    </w:rPr>
  </w:style>
  <w:style w:type="paragraph" w:customStyle="1" w:styleId="132">
    <w:name w:val="样式 80 10 磅"/>
    <w:pPr>
      <w:widowControl w:val="0"/>
      <w:jc w:val="both"/>
    </w:pPr>
    <w:rPr>
      <w:rFonts w:ascii="Calibri" w:eastAsia="宋体" w:cs="黑体" w:hAnsi="Calibri"/>
      <w:kern w:val="2"/>
      <w:sz w:val="21"/>
      <w:szCs w:val="22"/>
      <w:lang w:val="en-US" w:eastAsia="zh-CN" w:bidi="ar-SA"/>
    </w:rPr>
  </w:style>
  <w:style w:type="paragraph" w:customStyle="1" w:styleId="133">
    <w:name w:val="样式 81 10 磅"/>
    <w:pPr>
      <w:widowControl w:val="0"/>
      <w:jc w:val="both"/>
    </w:pPr>
    <w:rPr>
      <w:rFonts w:ascii="Calibri" w:eastAsia="宋体" w:cs="黑体" w:hAnsi="Calibri"/>
      <w:kern w:val="2"/>
      <w:sz w:val="21"/>
      <w:szCs w:val="22"/>
      <w:lang w:val="en-US" w:eastAsia="zh-CN" w:bidi="ar-SA"/>
    </w:rPr>
  </w:style>
  <w:style w:type="paragraph" w:customStyle="1" w:styleId="134">
    <w:name w:val="样式 82 10 磅"/>
    <w:pPr>
      <w:widowControl w:val="0"/>
      <w:jc w:val="both"/>
    </w:pPr>
    <w:rPr>
      <w:rFonts w:ascii="Calibri" w:eastAsia="宋体" w:cs="黑体" w:hAnsi="Calibri"/>
      <w:kern w:val="2"/>
      <w:sz w:val="21"/>
      <w:szCs w:val="22"/>
      <w:lang w:val="en-US" w:eastAsia="zh-CN" w:bidi="ar-SA"/>
    </w:rPr>
  </w:style>
  <w:style w:type="paragraph" w:customStyle="1" w:styleId="135">
    <w:name w:val="样式 83 10 磅"/>
    <w:pPr>
      <w:widowControl w:val="0"/>
      <w:jc w:val="both"/>
    </w:pPr>
    <w:rPr>
      <w:rFonts w:ascii="Calibri" w:eastAsia="宋体" w:cs="黑体" w:hAnsi="Calibri"/>
      <w:kern w:val="2"/>
      <w:sz w:val="21"/>
      <w:szCs w:val="22"/>
      <w:lang w:val="en-US" w:eastAsia="zh-CN" w:bidi="ar-SA"/>
    </w:rPr>
  </w:style>
  <w:style w:type="paragraph" w:customStyle="1" w:styleId="136">
    <w:name w:val="样式 84 10 磅"/>
    <w:pPr>
      <w:widowControl w:val="0"/>
      <w:jc w:val="both"/>
    </w:pPr>
    <w:rPr>
      <w:rFonts w:ascii="Calibri" w:eastAsia="宋体" w:cs="黑体" w:hAnsi="Calibri"/>
      <w:kern w:val="2"/>
      <w:sz w:val="21"/>
      <w:szCs w:val="22"/>
      <w:lang w:val="en-US" w:eastAsia="zh-CN" w:bidi="ar-SA"/>
    </w:rPr>
  </w:style>
  <w:style w:type="paragraph" w:customStyle="1" w:styleId="137">
    <w:name w:val="样式 85 10 磅"/>
    <w:pPr>
      <w:widowControl w:val="0"/>
      <w:jc w:val="both"/>
    </w:pPr>
    <w:rPr>
      <w:rFonts w:ascii="Calibri" w:eastAsia="宋体" w:cs="黑体" w:hAnsi="Calibri"/>
      <w:kern w:val="2"/>
      <w:sz w:val="21"/>
      <w:szCs w:val="22"/>
      <w:lang w:val="en-US" w:eastAsia="zh-CN" w:bidi="ar-SA"/>
    </w:rPr>
  </w:style>
  <w:style w:type="paragraph" w:customStyle="1" w:styleId="138">
    <w:name w:val="样式 86 10 磅"/>
    <w:pPr>
      <w:widowControl w:val="0"/>
      <w:jc w:val="both"/>
    </w:pPr>
    <w:rPr>
      <w:rFonts w:ascii="Calibri" w:eastAsia="宋体" w:cs="黑体" w:hAnsi="Calibri"/>
      <w:kern w:val="2"/>
      <w:sz w:val="21"/>
      <w:szCs w:val="22"/>
      <w:lang w:val="en-US" w:eastAsia="zh-CN" w:bidi="ar-SA"/>
    </w:rPr>
  </w:style>
  <w:style w:type="paragraph" w:customStyle="1" w:styleId="139">
    <w:name w:val="样式 87 10 磅"/>
    <w:pPr>
      <w:widowControl w:val="0"/>
      <w:jc w:val="both"/>
    </w:pPr>
    <w:rPr>
      <w:rFonts w:ascii="Calibri" w:eastAsia="宋体" w:cs="黑体" w:hAnsi="Calibri"/>
      <w:kern w:val="2"/>
      <w:sz w:val="21"/>
      <w:szCs w:val="22"/>
      <w:lang w:val="en-US" w:eastAsia="zh-CN" w:bidi="ar-SA"/>
    </w:rPr>
  </w:style>
  <w:style w:type="paragraph" w:customStyle="1" w:styleId="140">
    <w:name w:val="样式 88 10 磅"/>
    <w:pPr>
      <w:widowControl w:val="0"/>
      <w:jc w:val="both"/>
    </w:pPr>
    <w:rPr>
      <w:rFonts w:ascii="Calibri" w:eastAsia="宋体" w:cs="黑体" w:hAnsi="Calibri"/>
      <w:kern w:val="2"/>
      <w:sz w:val="21"/>
      <w:szCs w:val="22"/>
      <w:lang w:val="en-US" w:eastAsia="zh-CN" w:bidi="ar-SA"/>
    </w:rPr>
  </w:style>
  <w:style w:type="paragraph" w:customStyle="1" w:styleId="141">
    <w:name w:val="样式 89 10 磅"/>
    <w:pPr>
      <w:widowControl w:val="0"/>
      <w:jc w:val="both"/>
    </w:pPr>
    <w:rPr>
      <w:rFonts w:ascii="Calibri" w:eastAsia="宋体" w:cs="黑体" w:hAnsi="Calibri"/>
      <w:kern w:val="2"/>
      <w:sz w:val="21"/>
      <w:szCs w:val="22"/>
      <w:lang w:val="en-US" w:eastAsia="zh-CN" w:bidi="ar-SA"/>
    </w:rPr>
  </w:style>
  <w:style w:type="paragraph" w:customStyle="1" w:styleId="142">
    <w:name w:val="样式 90 10 磅"/>
    <w:pPr>
      <w:widowControl w:val="0"/>
      <w:jc w:val="both"/>
    </w:pPr>
    <w:rPr>
      <w:rFonts w:ascii="Calibri" w:eastAsia="宋体" w:cs="黑体" w:hAnsi="Calibri"/>
      <w:kern w:val="2"/>
      <w:sz w:val="21"/>
      <w:szCs w:val="22"/>
      <w:lang w:val="en-US" w:eastAsia="zh-CN" w:bidi="ar-SA"/>
    </w:rPr>
  </w:style>
  <w:style w:type="paragraph" w:customStyle="1" w:styleId="143">
    <w:name w:val="样式 91 10 磅"/>
    <w:pPr>
      <w:widowControl w:val="0"/>
      <w:jc w:val="both"/>
    </w:pPr>
    <w:rPr>
      <w:rFonts w:ascii="Calibri" w:eastAsia="宋体" w:cs="黑体" w:hAnsi="Calibri"/>
      <w:kern w:val="2"/>
      <w:sz w:val="21"/>
      <w:szCs w:val="22"/>
      <w:lang w:val="en-US" w:eastAsia="zh-CN" w:bidi="ar-SA"/>
    </w:rPr>
  </w:style>
  <w:style w:type="paragraph" w:customStyle="1" w:styleId="144">
    <w:name w:val="样式 92 10 磅"/>
    <w:pPr>
      <w:widowControl w:val="0"/>
      <w:jc w:val="both"/>
    </w:pPr>
    <w:rPr>
      <w:rFonts w:ascii="Calibri" w:eastAsia="宋体" w:cs="黑体" w:hAnsi="Calibri"/>
      <w:kern w:val="2"/>
      <w:sz w:val="21"/>
      <w:szCs w:val="22"/>
      <w:lang w:val="en-US" w:eastAsia="zh-CN" w:bidi="ar-SA"/>
    </w:rPr>
  </w:style>
  <w:style w:type="paragraph" w:customStyle="1" w:styleId="145">
    <w:name w:val="样式 93 10 磅"/>
    <w:pPr>
      <w:widowControl w:val="0"/>
      <w:jc w:val="both"/>
    </w:pPr>
    <w:rPr>
      <w:rFonts w:ascii="Calibri" w:eastAsia="宋体" w:cs="黑体" w:hAnsi="Calibri"/>
      <w:kern w:val="2"/>
      <w:sz w:val="21"/>
      <w:szCs w:val="22"/>
      <w:lang w:val="en-US" w:eastAsia="zh-CN" w:bidi="ar-SA"/>
    </w:rPr>
  </w:style>
  <w:style w:type="paragraph" w:customStyle="1" w:styleId="146">
    <w:name w:val="样式 94 10 磅"/>
    <w:pPr>
      <w:widowControl w:val="0"/>
      <w:jc w:val="both"/>
    </w:pPr>
    <w:rPr>
      <w:rFonts w:ascii="Calibri" w:eastAsia="宋体" w:cs="黑体" w:hAnsi="Calibri"/>
      <w:kern w:val="2"/>
      <w:sz w:val="21"/>
      <w:szCs w:val="22"/>
      <w:lang w:val="en-US" w:eastAsia="zh-CN" w:bidi="ar-SA"/>
    </w:rPr>
  </w:style>
  <w:style w:type="paragraph" w:customStyle="1" w:styleId="147">
    <w:name w:val="样式 95 10 磅"/>
    <w:pPr>
      <w:widowControl w:val="0"/>
      <w:jc w:val="both"/>
    </w:pPr>
    <w:rPr>
      <w:rFonts w:ascii="Calibri" w:eastAsia="宋体" w:cs="黑体" w:hAnsi="Calibri"/>
      <w:kern w:val="2"/>
      <w:sz w:val="21"/>
      <w:szCs w:val="22"/>
      <w:lang w:val="en-US" w:eastAsia="zh-CN" w:bidi="ar-SA"/>
    </w:rPr>
  </w:style>
  <w:style w:type="paragraph" w:customStyle="1" w:styleId="148">
    <w:name w:val="样式 96 10 磅"/>
    <w:pPr>
      <w:widowControl w:val="0"/>
      <w:jc w:val="both"/>
    </w:pPr>
    <w:rPr>
      <w:rFonts w:ascii="Calibri" w:eastAsia="宋体" w:cs="黑体" w:hAnsi="Calibri"/>
      <w:kern w:val="2"/>
      <w:sz w:val="21"/>
      <w:szCs w:val="22"/>
      <w:lang w:val="en-US" w:eastAsia="zh-CN" w:bidi="ar-SA"/>
    </w:rPr>
  </w:style>
  <w:style w:type="paragraph" w:customStyle="1" w:styleId="149">
    <w:name w:val="样式 97 10 磅"/>
    <w:pPr>
      <w:widowControl w:val="0"/>
      <w:jc w:val="both"/>
    </w:pPr>
    <w:rPr>
      <w:rFonts w:ascii="Calibri" w:eastAsia="宋体" w:cs="黑体" w:hAnsi="Calibri"/>
      <w:kern w:val="2"/>
      <w:sz w:val="21"/>
      <w:szCs w:val="22"/>
      <w:lang w:val="en-US" w:eastAsia="zh-CN" w:bidi="ar-SA"/>
    </w:rPr>
  </w:style>
  <w:style w:type="paragraph" w:customStyle="1" w:styleId="150">
    <w:name w:val="样式 98 10 磅"/>
    <w:pPr>
      <w:widowControl w:val="0"/>
      <w:jc w:val="both"/>
    </w:pPr>
    <w:rPr>
      <w:rFonts w:ascii="Calibri" w:eastAsia="宋体" w:cs="黑体" w:hAnsi="Calibri"/>
      <w:kern w:val="2"/>
      <w:sz w:val="21"/>
      <w:szCs w:val="22"/>
      <w:lang w:val="en-US" w:eastAsia="zh-CN" w:bidi="ar-SA"/>
    </w:rPr>
  </w:style>
  <w:style w:type="paragraph" w:customStyle="1" w:styleId="151">
    <w:name w:val="样式 99 10 磅"/>
    <w:pPr>
      <w:widowControl w:val="0"/>
      <w:jc w:val="both"/>
    </w:pPr>
    <w:rPr>
      <w:rFonts w:ascii="Calibri" w:eastAsia="宋体" w:cs="黑体" w:hAnsi="Calibri"/>
      <w:kern w:val="2"/>
      <w:sz w:val="21"/>
      <w:szCs w:val="22"/>
      <w:lang w:val="en-US" w:eastAsia="zh-CN" w:bidi="ar-SA"/>
    </w:rPr>
  </w:style>
  <w:style w:type="paragraph" w:customStyle="1" w:styleId="152">
    <w:name w:val="样式 100 10 磅"/>
    <w:pPr>
      <w:widowControl w:val="0"/>
      <w:jc w:val="both"/>
    </w:pPr>
    <w:rPr>
      <w:rFonts w:ascii="Calibri" w:eastAsia="宋体" w:cs="黑体" w:hAnsi="Calibri"/>
      <w:kern w:val="2"/>
      <w:sz w:val="21"/>
      <w:szCs w:val="22"/>
      <w:lang w:val="en-US" w:eastAsia="zh-CN" w:bidi="ar-SA"/>
    </w:rPr>
  </w:style>
  <w:style w:type="paragraph" w:customStyle="1" w:styleId="153">
    <w:name w:val="样式 101 10 磅"/>
    <w:pPr>
      <w:widowControl w:val="0"/>
      <w:jc w:val="both"/>
    </w:pPr>
    <w:rPr>
      <w:rFonts w:ascii="Calibri" w:eastAsia="宋体" w:cs="黑体" w:hAnsi="Calibri"/>
      <w:kern w:val="2"/>
      <w:sz w:val="21"/>
      <w:szCs w:val="22"/>
      <w:lang w:val="en-US" w:eastAsia="zh-CN" w:bidi="ar-SA"/>
    </w:rPr>
  </w:style>
  <w:style w:type="paragraph" w:customStyle="1" w:styleId="154">
    <w:name w:val="样式 102 10 磅"/>
    <w:pPr>
      <w:widowControl w:val="0"/>
      <w:jc w:val="both"/>
    </w:pPr>
    <w:rPr>
      <w:rFonts w:ascii="Calibri" w:eastAsia="宋体" w:cs="黑体" w:hAnsi="Calibri"/>
      <w:kern w:val="2"/>
      <w:sz w:val="21"/>
      <w:szCs w:val="22"/>
      <w:lang w:val="en-US" w:eastAsia="zh-CN" w:bidi="ar-SA"/>
    </w:rPr>
  </w:style>
  <w:style w:type="paragraph" w:customStyle="1" w:styleId="155">
    <w:name w:val="样式 103 10 磅"/>
    <w:pPr>
      <w:widowControl w:val="0"/>
      <w:jc w:val="both"/>
    </w:pPr>
    <w:rPr>
      <w:rFonts w:ascii="Calibri" w:eastAsia="宋体" w:cs="黑体" w:hAnsi="Calibri"/>
      <w:kern w:val="2"/>
      <w:sz w:val="21"/>
      <w:szCs w:val="22"/>
      <w:lang w:val="en-US" w:eastAsia="zh-CN" w:bidi="ar-SA"/>
    </w:rPr>
  </w:style>
  <w:style w:type="paragraph" w:customStyle="1" w:styleId="156">
    <w:name w:val="样式 104 10 磅"/>
    <w:pPr>
      <w:widowControl w:val="0"/>
      <w:jc w:val="both"/>
    </w:pPr>
    <w:rPr>
      <w:rFonts w:ascii="Calibri" w:eastAsia="宋体" w:cs="黑体" w:hAnsi="Calibri"/>
      <w:kern w:val="2"/>
      <w:sz w:val="21"/>
      <w:szCs w:val="22"/>
      <w:lang w:val="en-US" w:eastAsia="zh-CN" w:bidi="ar-SA"/>
    </w:rPr>
  </w:style>
  <w:style w:type="paragraph" w:customStyle="1" w:styleId="157">
    <w:name w:val="样式 105 10 磅"/>
    <w:pPr>
      <w:widowControl w:val="0"/>
      <w:jc w:val="both"/>
    </w:pPr>
    <w:rPr>
      <w:rFonts w:ascii="Calibri" w:eastAsia="宋体" w:cs="黑体" w:hAnsi="Calibri"/>
      <w:kern w:val="2"/>
      <w:sz w:val="21"/>
      <w:szCs w:val="22"/>
      <w:lang w:val="en-US" w:eastAsia="zh-CN" w:bidi="ar-SA"/>
    </w:rPr>
  </w:style>
  <w:style w:type="paragraph" w:customStyle="1" w:styleId="158">
    <w:name w:val="样式 106 10 磅"/>
    <w:pPr>
      <w:widowControl w:val="0"/>
      <w:jc w:val="both"/>
    </w:pPr>
    <w:rPr>
      <w:rFonts w:ascii="Calibri" w:eastAsia="宋体" w:cs="黑体" w:hAnsi="Calibri"/>
      <w:kern w:val="2"/>
      <w:sz w:val="21"/>
      <w:szCs w:val="22"/>
      <w:lang w:val="en-US" w:eastAsia="zh-CN" w:bidi="ar-SA"/>
    </w:rPr>
  </w:style>
  <w:style w:type="paragraph" w:customStyle="1" w:styleId="159">
    <w:name w:val="样式 107 10 磅"/>
    <w:pPr>
      <w:widowControl w:val="0"/>
      <w:jc w:val="both"/>
    </w:pPr>
    <w:rPr>
      <w:rFonts w:ascii="Calibri" w:eastAsia="宋体" w:cs="黑体" w:hAnsi="Calibri"/>
      <w:kern w:val="2"/>
      <w:sz w:val="21"/>
      <w:szCs w:val="22"/>
      <w:lang w:val="en-US" w:eastAsia="zh-CN" w:bidi="ar-SA"/>
    </w:rPr>
  </w:style>
  <w:style w:type="paragraph" w:customStyle="1" w:styleId="160">
    <w:name w:val="样式 108 10 磅"/>
    <w:pPr>
      <w:widowControl w:val="0"/>
      <w:jc w:val="both"/>
    </w:pPr>
    <w:rPr>
      <w:rFonts w:ascii="Calibri" w:eastAsia="宋体" w:cs="黑体" w:hAnsi="Calibri"/>
      <w:kern w:val="2"/>
      <w:sz w:val="21"/>
      <w:szCs w:val="22"/>
      <w:lang w:val="en-US" w:eastAsia="zh-CN" w:bidi="ar-SA"/>
    </w:rPr>
  </w:style>
  <w:style w:type="paragraph" w:customStyle="1" w:styleId="161">
    <w:name w:val="样式 109 10 磅"/>
    <w:pPr>
      <w:widowControl w:val="0"/>
      <w:jc w:val="both"/>
    </w:pPr>
    <w:rPr>
      <w:rFonts w:ascii="Calibri" w:eastAsia="宋体" w:cs="黑体" w:hAnsi="Calibri"/>
      <w:kern w:val="2"/>
      <w:sz w:val="21"/>
      <w:szCs w:val="22"/>
      <w:lang w:val="en-US" w:eastAsia="zh-CN" w:bidi="ar-SA"/>
    </w:rPr>
  </w:style>
  <w:style w:type="paragraph" w:customStyle="1" w:styleId="162">
    <w:name w:val="样式 110 10 磅"/>
    <w:pPr>
      <w:widowControl w:val="0"/>
      <w:jc w:val="both"/>
    </w:pPr>
    <w:rPr>
      <w:rFonts w:ascii="Calibri" w:eastAsia="宋体" w:cs="黑体" w:hAnsi="Calibri"/>
      <w:kern w:val="2"/>
      <w:sz w:val="21"/>
      <w:szCs w:val="22"/>
      <w:lang w:val="en-US" w:eastAsia="zh-CN" w:bidi="ar-SA"/>
    </w:rPr>
  </w:style>
  <w:style w:type="paragraph" w:customStyle="1" w:styleId="163">
    <w:name w:val="样式 111 10 磅"/>
    <w:pPr>
      <w:widowControl w:val="0"/>
      <w:jc w:val="both"/>
    </w:pPr>
    <w:rPr>
      <w:rFonts w:ascii="Calibri" w:eastAsia="宋体" w:cs="黑体" w:hAnsi="Calibri"/>
      <w:kern w:val="2"/>
      <w:sz w:val="21"/>
      <w:szCs w:val="22"/>
      <w:lang w:val="en-US" w:eastAsia="zh-CN" w:bidi="ar-SA"/>
    </w:rPr>
  </w:style>
  <w:style w:type="paragraph" w:customStyle="1" w:styleId="164">
    <w:name w:val="样式 112 10 磅"/>
    <w:pPr>
      <w:widowControl w:val="0"/>
      <w:jc w:val="both"/>
    </w:pPr>
    <w:rPr>
      <w:rFonts w:ascii="Calibri" w:eastAsia="宋体" w:cs="黑体" w:hAnsi="Calibri"/>
      <w:kern w:val="2"/>
      <w:sz w:val="21"/>
      <w:szCs w:val="22"/>
      <w:lang w:val="en-US" w:eastAsia="zh-CN" w:bidi="ar-SA"/>
    </w:rPr>
  </w:style>
  <w:style w:type="paragraph" w:customStyle="1" w:styleId="165">
    <w:name w:val="样式 113 10 磅"/>
    <w:pPr>
      <w:widowControl w:val="0"/>
      <w:jc w:val="both"/>
    </w:pPr>
    <w:rPr>
      <w:rFonts w:ascii="Calibri" w:eastAsia="宋体" w:cs="黑体" w:hAnsi="Calibri"/>
      <w:kern w:val="2"/>
      <w:sz w:val="21"/>
      <w:szCs w:val="22"/>
      <w:lang w:val="en-US" w:eastAsia="zh-CN" w:bidi="ar-SA"/>
    </w:rPr>
  </w:style>
  <w:style w:type="paragraph" w:customStyle="1" w:styleId="166">
    <w:name w:val="样式 114 10 磅"/>
    <w:pPr>
      <w:widowControl w:val="0"/>
      <w:jc w:val="both"/>
    </w:pPr>
    <w:rPr>
      <w:rFonts w:ascii="Calibri" w:eastAsia="宋体" w:cs="黑体" w:hAnsi="Calibri"/>
      <w:kern w:val="2"/>
      <w:sz w:val="21"/>
      <w:szCs w:val="22"/>
      <w:lang w:val="en-US" w:eastAsia="zh-CN" w:bidi="ar-SA"/>
    </w:rPr>
  </w:style>
  <w:style w:type="paragraph" w:customStyle="1" w:styleId="167">
    <w:name w:val="样式 115 10 磅"/>
    <w:pPr>
      <w:widowControl w:val="0"/>
      <w:jc w:val="both"/>
    </w:pPr>
    <w:rPr>
      <w:rFonts w:ascii="Calibri" w:eastAsia="宋体" w:cs="黑体" w:hAnsi="Calibri"/>
      <w:kern w:val="2"/>
      <w:sz w:val="21"/>
      <w:szCs w:val="22"/>
      <w:lang w:val="en-US" w:eastAsia="zh-CN" w:bidi="ar-SA"/>
    </w:rPr>
  </w:style>
  <w:style w:type="paragraph" w:customStyle="1" w:styleId="168">
    <w:name w:val="样式 116 10 磅"/>
    <w:pPr>
      <w:widowControl w:val="0"/>
      <w:jc w:val="both"/>
    </w:pPr>
    <w:rPr>
      <w:rFonts w:ascii="Calibri" w:eastAsia="宋体" w:cs="黑体" w:hAnsi="Calibri"/>
      <w:kern w:val="2"/>
      <w:sz w:val="21"/>
      <w:szCs w:val="22"/>
      <w:lang w:val="en-US" w:eastAsia="zh-CN" w:bidi="ar-SA"/>
    </w:rPr>
  </w:style>
  <w:style w:type="paragraph" w:customStyle="1" w:styleId="169">
    <w:name w:val="样式 117 10 磅"/>
    <w:pPr>
      <w:widowControl w:val="0"/>
      <w:jc w:val="both"/>
    </w:pPr>
    <w:rPr>
      <w:rFonts w:ascii="Calibri" w:eastAsia="宋体" w:cs="黑体" w:hAnsi="Calibri"/>
      <w:kern w:val="2"/>
      <w:sz w:val="21"/>
      <w:szCs w:val="22"/>
      <w:lang w:val="en-US" w:eastAsia="zh-CN" w:bidi="ar-SA"/>
    </w:rPr>
  </w:style>
  <w:style w:type="paragraph" w:customStyle="1" w:styleId="170">
    <w:name w:val="样式 118 10 磅"/>
    <w:pPr>
      <w:widowControl w:val="0"/>
      <w:jc w:val="both"/>
    </w:pPr>
    <w:rPr>
      <w:rFonts w:ascii="Calibri" w:eastAsia="宋体" w:cs="黑体" w:hAnsi="Calibri"/>
      <w:kern w:val="2"/>
      <w:sz w:val="21"/>
      <w:szCs w:val="22"/>
      <w:lang w:val="en-US" w:eastAsia="zh-CN" w:bidi="ar-SA"/>
    </w:rPr>
  </w:style>
  <w:style w:type="paragraph" w:customStyle="1" w:styleId="171">
    <w:name w:val="样式 119 10 磅"/>
    <w:pPr>
      <w:widowControl w:val="0"/>
      <w:jc w:val="both"/>
    </w:pPr>
    <w:rPr>
      <w:rFonts w:ascii="Calibri" w:eastAsia="宋体" w:cs="黑体" w:hAnsi="Calibri"/>
      <w:kern w:val="2"/>
      <w:sz w:val="21"/>
      <w:szCs w:val="22"/>
      <w:lang w:val="en-US" w:eastAsia="zh-CN" w:bidi="ar-SA"/>
    </w:rPr>
  </w:style>
  <w:style w:type="paragraph" w:customStyle="1" w:styleId="172">
    <w:name w:val="样式 120 10 磅"/>
    <w:pPr>
      <w:widowControl w:val="0"/>
      <w:jc w:val="both"/>
    </w:pPr>
    <w:rPr>
      <w:rFonts w:ascii="Calibri" w:eastAsia="宋体" w:cs="黑体" w:hAnsi="Calibri"/>
      <w:kern w:val="2"/>
      <w:sz w:val="21"/>
      <w:szCs w:val="22"/>
      <w:lang w:val="en-US" w:eastAsia="zh-CN" w:bidi="ar-SA"/>
    </w:rPr>
  </w:style>
  <w:style w:type="paragraph" w:customStyle="1" w:styleId="173">
    <w:name w:val="样式 121 10 磅"/>
    <w:pPr>
      <w:widowControl w:val="0"/>
      <w:jc w:val="both"/>
    </w:pPr>
    <w:rPr>
      <w:rFonts w:ascii="Calibri" w:eastAsia="宋体" w:cs="黑体" w:hAnsi="Calibri"/>
      <w:kern w:val="2"/>
      <w:sz w:val="21"/>
      <w:szCs w:val="22"/>
      <w:lang w:val="en-US" w:eastAsia="zh-CN" w:bidi="ar-SA"/>
    </w:rPr>
  </w:style>
  <w:style w:type="paragraph" w:customStyle="1" w:styleId="174">
    <w:name w:val="样式 122 10 磅"/>
    <w:pPr>
      <w:widowControl w:val="0"/>
      <w:jc w:val="both"/>
    </w:pPr>
    <w:rPr>
      <w:rFonts w:ascii="Calibri" w:eastAsia="宋体" w:cs="黑体" w:hAnsi="Calibri"/>
      <w:kern w:val="2"/>
      <w:sz w:val="21"/>
      <w:szCs w:val="22"/>
      <w:lang w:val="en-US" w:eastAsia="zh-CN" w:bidi="ar-SA"/>
    </w:rPr>
  </w:style>
  <w:style w:type="paragraph" w:customStyle="1" w:styleId="175">
    <w:name w:val="样式 123 10 磅"/>
    <w:pPr>
      <w:widowControl w:val="0"/>
      <w:jc w:val="both"/>
    </w:pPr>
    <w:rPr>
      <w:rFonts w:ascii="Calibri" w:eastAsia="宋体" w:cs="黑体" w:hAnsi="Calibri"/>
      <w:kern w:val="2"/>
      <w:sz w:val="21"/>
      <w:szCs w:val="22"/>
      <w:lang w:val="en-US" w:eastAsia="zh-CN" w:bidi="ar-SA"/>
    </w:rPr>
  </w:style>
  <w:style w:type="paragraph" w:customStyle="1" w:styleId="176">
    <w:name w:val="样式 124 10 磅"/>
    <w:pPr>
      <w:widowControl w:val="0"/>
      <w:jc w:val="both"/>
    </w:pPr>
    <w:rPr>
      <w:rFonts w:ascii="Calibri" w:eastAsia="宋体" w:cs="黑体" w:hAnsi="Calibri"/>
      <w:kern w:val="2"/>
      <w:sz w:val="21"/>
      <w:szCs w:val="22"/>
      <w:lang w:val="en-US" w:eastAsia="zh-CN" w:bidi="ar-SA"/>
    </w:rPr>
  </w:style>
  <w:style w:type="paragraph" w:customStyle="1" w:styleId="177">
    <w:name w:val="样式 125 10 磅"/>
    <w:pPr>
      <w:widowControl w:val="0"/>
      <w:jc w:val="both"/>
    </w:pPr>
    <w:rPr>
      <w:rFonts w:ascii="Calibri" w:eastAsia="宋体" w:cs="黑体" w:hAnsi="Calibri"/>
      <w:kern w:val="2"/>
      <w:sz w:val="21"/>
      <w:szCs w:val="22"/>
      <w:lang w:val="en-US" w:eastAsia="zh-CN" w:bidi="ar-SA"/>
    </w:rPr>
  </w:style>
  <w:style w:type="paragraph" w:customStyle="1" w:styleId="178">
    <w:name w:val="样式 126 10 磅"/>
    <w:pPr>
      <w:widowControl w:val="0"/>
      <w:jc w:val="both"/>
    </w:pPr>
    <w:rPr>
      <w:rFonts w:ascii="Calibri" w:eastAsia="宋体" w:cs="黑体" w:hAnsi="Calibri"/>
      <w:kern w:val="2"/>
      <w:sz w:val="21"/>
      <w:szCs w:val="22"/>
      <w:lang w:val="en-US" w:eastAsia="zh-CN" w:bidi="ar-SA"/>
    </w:rPr>
  </w:style>
  <w:style w:type="paragraph" w:customStyle="1" w:styleId="179">
    <w:name w:val="样式 127 10 磅"/>
    <w:pPr>
      <w:widowControl w:val="0"/>
      <w:jc w:val="both"/>
    </w:pPr>
    <w:rPr>
      <w:rFonts w:ascii="Calibri" w:eastAsia="宋体" w:cs="黑体" w:hAnsi="Calibri"/>
      <w:kern w:val="2"/>
      <w:sz w:val="21"/>
      <w:szCs w:val="22"/>
      <w:lang w:val="en-US" w:eastAsia="zh-CN" w:bidi="ar-SA"/>
    </w:rPr>
  </w:style>
  <w:style w:type="paragraph" w:customStyle="1" w:styleId="180">
    <w:name w:val="样式 128 10 磅"/>
    <w:pPr>
      <w:widowControl w:val="0"/>
      <w:jc w:val="both"/>
    </w:pPr>
    <w:rPr>
      <w:rFonts w:ascii="Calibri" w:eastAsia="宋体" w:cs="黑体" w:hAnsi="Calibri"/>
      <w:kern w:val="2"/>
      <w:sz w:val="21"/>
      <w:szCs w:val="22"/>
      <w:lang w:val="en-US" w:eastAsia="zh-CN" w:bidi="ar-SA"/>
    </w:rPr>
  </w:style>
  <w:style w:type="paragraph" w:customStyle="1" w:styleId="181">
    <w:name w:val="样式 129 10 磅"/>
    <w:pPr>
      <w:widowControl w:val="0"/>
      <w:jc w:val="both"/>
    </w:pPr>
    <w:rPr>
      <w:rFonts w:ascii="Calibri" w:eastAsia="宋体" w:cs="黑体" w:hAnsi="Calibri"/>
      <w:kern w:val="2"/>
      <w:sz w:val="21"/>
      <w:szCs w:val="22"/>
      <w:lang w:val="en-US" w:eastAsia="zh-CN" w:bidi="ar-SA"/>
    </w:rPr>
  </w:style>
  <w:style w:type="paragraph" w:customStyle="1" w:styleId="182">
    <w:name w:val="样式 130 10 磅"/>
    <w:pPr>
      <w:widowControl w:val="0"/>
      <w:jc w:val="both"/>
    </w:pPr>
    <w:rPr>
      <w:rFonts w:ascii="Calibri" w:eastAsia="宋体" w:cs="黑体" w:hAnsi="Calibri"/>
      <w:kern w:val="2"/>
      <w:sz w:val="21"/>
      <w:szCs w:val="22"/>
      <w:lang w:val="en-US" w:eastAsia="zh-CN" w:bidi="ar-SA"/>
    </w:rPr>
  </w:style>
  <w:style w:type="paragraph" w:customStyle="1" w:styleId="183">
    <w:name w:val="样式 131 10 磅"/>
    <w:pPr>
      <w:widowControl w:val="0"/>
      <w:jc w:val="both"/>
    </w:pPr>
    <w:rPr>
      <w:rFonts w:ascii="Calibri" w:eastAsia="宋体" w:cs="黑体" w:hAnsi="Calibri"/>
      <w:kern w:val="2"/>
      <w:sz w:val="21"/>
      <w:szCs w:val="22"/>
      <w:lang w:val="en-US" w:eastAsia="zh-CN" w:bidi="ar-SA"/>
    </w:rPr>
  </w:style>
  <w:style w:type="paragraph" w:customStyle="1" w:styleId="184">
    <w:name w:val="样式 132 10 磅"/>
    <w:pPr>
      <w:widowControl w:val="0"/>
      <w:jc w:val="both"/>
    </w:pPr>
    <w:rPr>
      <w:rFonts w:ascii="Calibri" w:eastAsia="宋体" w:cs="黑体" w:hAnsi="Calibri"/>
      <w:kern w:val="2"/>
      <w:sz w:val="21"/>
      <w:szCs w:val="22"/>
      <w:lang w:val="en-US" w:eastAsia="zh-CN" w:bidi="ar-SA"/>
    </w:rPr>
  </w:style>
  <w:style w:type="paragraph" w:customStyle="1" w:styleId="185">
    <w:name w:val="样式 133 10 磅"/>
    <w:pPr>
      <w:widowControl w:val="0"/>
      <w:jc w:val="both"/>
    </w:pPr>
    <w:rPr>
      <w:rFonts w:ascii="Calibri" w:eastAsia="宋体" w:cs="黑体" w:hAnsi="Calibri"/>
      <w:kern w:val="2"/>
      <w:sz w:val="21"/>
      <w:szCs w:val="22"/>
      <w:lang w:val="en-US" w:eastAsia="zh-CN" w:bidi="ar-SA"/>
    </w:rPr>
  </w:style>
  <w:style w:type="paragraph" w:customStyle="1" w:styleId="186">
    <w:name w:val="样式 134 10 磅"/>
    <w:pPr>
      <w:widowControl w:val="0"/>
      <w:jc w:val="both"/>
    </w:pPr>
    <w:rPr>
      <w:rFonts w:ascii="Calibri" w:eastAsia="宋体" w:cs="黑体" w:hAnsi="Calibri"/>
      <w:kern w:val="2"/>
      <w:sz w:val="21"/>
      <w:szCs w:val="22"/>
      <w:lang w:val="en-US" w:eastAsia="zh-CN" w:bidi="ar-SA"/>
    </w:rPr>
  </w:style>
  <w:style w:type="paragraph" w:customStyle="1" w:styleId="187">
    <w:name w:val="样式 135 10 磅"/>
    <w:pPr>
      <w:widowControl w:val="0"/>
      <w:jc w:val="both"/>
    </w:pPr>
    <w:rPr>
      <w:rFonts w:ascii="Calibri" w:eastAsia="宋体" w:cs="黑体" w:hAnsi="Calibri"/>
      <w:kern w:val="2"/>
      <w:sz w:val="21"/>
      <w:szCs w:val="22"/>
      <w:lang w:val="en-US" w:eastAsia="zh-CN" w:bidi="ar-SA"/>
    </w:rPr>
  </w:style>
  <w:style w:type="paragraph" w:customStyle="1" w:styleId="188">
    <w:name w:val="样式 136 10 磅"/>
    <w:pPr>
      <w:widowControl w:val="0"/>
      <w:jc w:val="both"/>
    </w:pPr>
    <w:rPr>
      <w:rFonts w:ascii="Calibri" w:eastAsia="宋体" w:cs="黑体" w:hAnsi="Calibri"/>
      <w:kern w:val="2"/>
      <w:sz w:val="21"/>
      <w:szCs w:val="22"/>
      <w:lang w:val="en-US" w:eastAsia="zh-CN" w:bidi="ar-SA"/>
    </w:rPr>
  </w:style>
  <w:style w:type="paragraph" w:customStyle="1" w:styleId="189">
    <w:name w:val="样式 137 10 磅"/>
    <w:pPr>
      <w:widowControl w:val="0"/>
      <w:jc w:val="both"/>
    </w:pPr>
    <w:rPr>
      <w:rFonts w:ascii="Calibri" w:eastAsia="宋体" w:cs="黑体" w:hAnsi="Calibri"/>
      <w:kern w:val="2"/>
      <w:sz w:val="21"/>
      <w:szCs w:val="22"/>
      <w:lang w:val="en-US" w:eastAsia="zh-CN" w:bidi="ar-SA"/>
    </w:rPr>
  </w:style>
  <w:style w:type="paragraph" w:customStyle="1" w:styleId="190">
    <w:name w:val="样式 138 10 磅"/>
    <w:pPr>
      <w:widowControl w:val="0"/>
      <w:jc w:val="both"/>
    </w:pPr>
    <w:rPr>
      <w:rFonts w:ascii="Calibri" w:eastAsia="宋体" w:cs="黑体" w:hAnsi="Calibri"/>
      <w:kern w:val="2"/>
      <w:sz w:val="21"/>
      <w:szCs w:val="22"/>
      <w:lang w:val="en-US" w:eastAsia="zh-CN" w:bidi="ar-SA"/>
    </w:rPr>
  </w:style>
  <w:style w:type="paragraph" w:customStyle="1" w:styleId="191">
    <w:name w:val="样式 139 10 磅"/>
    <w:pPr>
      <w:widowControl w:val="0"/>
      <w:jc w:val="both"/>
    </w:pPr>
    <w:rPr>
      <w:rFonts w:ascii="Calibri" w:eastAsia="宋体" w:cs="黑体" w:hAnsi="Calibri"/>
      <w:kern w:val="2"/>
      <w:sz w:val="21"/>
      <w:szCs w:val="22"/>
      <w:lang w:val="en-US" w:eastAsia="zh-CN" w:bidi="ar-SA"/>
    </w:rPr>
  </w:style>
  <w:style w:type="paragraph" w:customStyle="1" w:styleId="192">
    <w:name w:val="样式 140 10 磅"/>
    <w:pPr>
      <w:widowControl w:val="0"/>
      <w:jc w:val="both"/>
    </w:pPr>
    <w:rPr>
      <w:rFonts w:ascii="Calibri" w:eastAsia="宋体" w:cs="黑体" w:hAnsi="Calibri"/>
      <w:kern w:val="2"/>
      <w:sz w:val="21"/>
      <w:szCs w:val="22"/>
      <w:lang w:val="en-US" w:eastAsia="zh-CN" w:bidi="ar-SA"/>
    </w:rPr>
  </w:style>
  <w:style w:type="paragraph" w:customStyle="1" w:styleId="193">
    <w:name w:val="样式 141 10 磅"/>
    <w:pPr>
      <w:widowControl w:val="0"/>
      <w:jc w:val="both"/>
    </w:pPr>
    <w:rPr>
      <w:rFonts w:ascii="Calibri" w:eastAsia="宋体" w:cs="黑体" w:hAnsi="Calibri"/>
      <w:kern w:val="2"/>
      <w:sz w:val="21"/>
      <w:szCs w:val="22"/>
      <w:lang w:val="en-US" w:eastAsia="zh-CN" w:bidi="ar-SA"/>
    </w:rPr>
  </w:style>
  <w:style w:type="paragraph" w:customStyle="1" w:styleId="194">
    <w:name w:val="样式 142 10 磅"/>
    <w:pPr>
      <w:widowControl w:val="0"/>
      <w:jc w:val="both"/>
    </w:pPr>
    <w:rPr>
      <w:rFonts w:ascii="Calibri" w:eastAsia="宋体" w:cs="黑体" w:hAnsi="Calibri"/>
      <w:kern w:val="2"/>
      <w:sz w:val="21"/>
      <w:szCs w:val="22"/>
      <w:lang w:val="en-US" w:eastAsia="zh-CN" w:bidi="ar-SA"/>
    </w:rPr>
  </w:style>
  <w:style w:type="paragraph" w:customStyle="1" w:styleId="195">
    <w:name w:val="样式 143 10 磅"/>
    <w:pPr>
      <w:widowControl w:val="0"/>
      <w:jc w:val="both"/>
    </w:pPr>
    <w:rPr>
      <w:rFonts w:ascii="Calibri" w:eastAsia="宋体" w:cs="黑体" w:hAnsi="Calibri"/>
      <w:kern w:val="2"/>
      <w:sz w:val="21"/>
      <w:szCs w:val="22"/>
      <w:lang w:val="en-US" w:eastAsia="zh-CN" w:bidi="ar-SA"/>
    </w:rPr>
  </w:style>
  <w:style w:type="paragraph" w:customStyle="1" w:styleId="196">
    <w:name w:val="样式 144 10 磅"/>
    <w:pPr>
      <w:widowControl w:val="0"/>
      <w:jc w:val="both"/>
    </w:pPr>
    <w:rPr>
      <w:rFonts w:ascii="Calibri" w:eastAsia="宋体" w:cs="黑体" w:hAnsi="Calibri"/>
      <w:kern w:val="2"/>
      <w:sz w:val="21"/>
      <w:szCs w:val="22"/>
      <w:lang w:val="en-US" w:eastAsia="zh-CN" w:bidi="ar-SA"/>
    </w:rPr>
  </w:style>
  <w:style w:type="paragraph" w:customStyle="1" w:styleId="197">
    <w:name w:val="样式 145 10 磅"/>
    <w:pPr>
      <w:widowControl w:val="0"/>
      <w:jc w:val="both"/>
    </w:pPr>
    <w:rPr>
      <w:rFonts w:ascii="Calibri" w:eastAsia="宋体" w:cs="黑体" w:hAnsi="Calibri"/>
      <w:kern w:val="2"/>
      <w:sz w:val="21"/>
      <w:szCs w:val="22"/>
      <w:lang w:val="en-US" w:eastAsia="zh-CN" w:bidi="ar-SA"/>
    </w:rPr>
  </w:style>
  <w:style w:type="paragraph" w:customStyle="1" w:styleId="198">
    <w:name w:val="样式 146 10 磅"/>
    <w:pPr>
      <w:widowControl w:val="0"/>
      <w:jc w:val="both"/>
    </w:pPr>
    <w:rPr>
      <w:rFonts w:ascii="Calibri" w:eastAsia="宋体" w:cs="黑体" w:hAnsi="Calibri"/>
      <w:kern w:val="2"/>
      <w:sz w:val="21"/>
      <w:szCs w:val="22"/>
      <w:lang w:val="en-US" w:eastAsia="zh-CN" w:bidi="ar-SA"/>
    </w:rPr>
  </w:style>
  <w:style w:type="paragraph" w:customStyle="1" w:styleId="199">
    <w:name w:val="样式 147 10 磅"/>
    <w:pPr>
      <w:widowControl w:val="0"/>
      <w:jc w:val="both"/>
    </w:pPr>
    <w:rPr>
      <w:rFonts w:ascii="Calibri" w:eastAsia="宋体" w:cs="黑体" w:hAnsi="Calibri"/>
      <w:kern w:val="2"/>
      <w:sz w:val="21"/>
      <w:szCs w:val="22"/>
      <w:lang w:val="en-US" w:eastAsia="zh-CN" w:bidi="ar-SA"/>
    </w:rPr>
  </w:style>
  <w:style w:type="paragraph" w:customStyle="1" w:styleId="200">
    <w:name w:val="样式 148 10 磅"/>
    <w:pPr>
      <w:widowControl w:val="0"/>
      <w:jc w:val="both"/>
    </w:pPr>
    <w:rPr>
      <w:rFonts w:ascii="Calibri" w:eastAsia="宋体" w:cs="黑体" w:hAnsi="Calibri"/>
      <w:kern w:val="2"/>
      <w:sz w:val="21"/>
      <w:szCs w:val="22"/>
      <w:lang w:val="en-US" w:eastAsia="zh-CN" w:bidi="ar-SA"/>
    </w:rPr>
  </w:style>
  <w:style w:type="paragraph" w:customStyle="1" w:styleId="201">
    <w:name w:val="样式 149 10 磅"/>
    <w:pPr>
      <w:widowControl w:val="0"/>
      <w:jc w:val="both"/>
    </w:pPr>
    <w:rPr>
      <w:rFonts w:ascii="Calibri" w:eastAsia="宋体" w:cs="黑体" w:hAnsi="Calibri"/>
      <w:kern w:val="2"/>
      <w:sz w:val="21"/>
      <w:szCs w:val="22"/>
      <w:lang w:val="en-US" w:eastAsia="zh-CN" w:bidi="ar-SA"/>
    </w:rPr>
  </w:style>
  <w:style w:type="paragraph" w:customStyle="1" w:styleId="202">
    <w:name w:val="样式 150 10 磅"/>
    <w:pPr>
      <w:widowControl w:val="0"/>
      <w:jc w:val="both"/>
    </w:pPr>
    <w:rPr>
      <w:rFonts w:ascii="Calibri" w:eastAsia="宋体" w:cs="黑体" w:hAnsi="Calibri"/>
      <w:kern w:val="2"/>
      <w:sz w:val="21"/>
      <w:szCs w:val="22"/>
      <w:lang w:val="en-US" w:eastAsia="zh-CN" w:bidi="ar-SA"/>
    </w:rPr>
  </w:style>
  <w:style w:type="paragraph" w:customStyle="1" w:styleId="203">
    <w:name w:val="样式 151 10 磅"/>
    <w:pPr>
      <w:widowControl w:val="0"/>
      <w:jc w:val="both"/>
    </w:pPr>
    <w:rPr>
      <w:rFonts w:ascii="Calibri" w:eastAsia="宋体" w:cs="黑体" w:hAnsi="Calibri"/>
      <w:kern w:val="2"/>
      <w:sz w:val="21"/>
      <w:szCs w:val="22"/>
      <w:lang w:val="en-US" w:eastAsia="zh-CN" w:bidi="ar-SA"/>
    </w:rPr>
  </w:style>
  <w:style w:type="paragraph" w:customStyle="1" w:styleId="204">
    <w:name w:val="样式 152 10 磅"/>
    <w:pPr>
      <w:widowControl w:val="0"/>
      <w:jc w:val="both"/>
    </w:pPr>
    <w:rPr>
      <w:rFonts w:ascii="Calibri" w:eastAsia="宋体" w:cs="黑体" w:hAnsi="Calibri"/>
      <w:kern w:val="2"/>
      <w:sz w:val="21"/>
      <w:szCs w:val="22"/>
      <w:lang w:val="en-US" w:eastAsia="zh-CN" w:bidi="ar-SA"/>
    </w:rPr>
  </w:style>
  <w:style w:type="paragraph" w:customStyle="1" w:styleId="205">
    <w:name w:val="样式 153 10 磅"/>
    <w:pPr>
      <w:widowControl w:val="0"/>
      <w:jc w:val="both"/>
    </w:pPr>
    <w:rPr>
      <w:rFonts w:ascii="Calibri" w:eastAsia="宋体" w:cs="黑体" w:hAnsi="Calibri"/>
      <w:kern w:val="2"/>
      <w:sz w:val="21"/>
      <w:szCs w:val="22"/>
      <w:lang w:val="en-US" w:eastAsia="zh-CN" w:bidi="ar-SA"/>
    </w:rPr>
  </w:style>
  <w:style w:type="paragraph" w:customStyle="1" w:styleId="206">
    <w:name w:val="样式 154 10 磅"/>
    <w:pPr>
      <w:widowControl w:val="0"/>
      <w:jc w:val="both"/>
    </w:pPr>
    <w:rPr>
      <w:rFonts w:ascii="Calibri" w:eastAsia="宋体" w:cs="黑体" w:hAnsi="Calibri"/>
      <w:kern w:val="2"/>
      <w:sz w:val="21"/>
      <w:szCs w:val="22"/>
      <w:lang w:val="en-US" w:eastAsia="zh-CN" w:bidi="ar-SA"/>
    </w:rPr>
  </w:style>
  <w:style w:type="paragraph" w:customStyle="1" w:styleId="207">
    <w:name w:val="样式 155 10 磅"/>
    <w:pPr>
      <w:widowControl w:val="0"/>
      <w:jc w:val="both"/>
    </w:pPr>
    <w:rPr>
      <w:rFonts w:ascii="Calibri" w:eastAsia="宋体" w:cs="黑体" w:hAnsi="Calibri"/>
      <w:kern w:val="2"/>
      <w:sz w:val="21"/>
      <w:szCs w:val="22"/>
      <w:lang w:val="en-US" w:eastAsia="zh-CN" w:bidi="ar-SA"/>
    </w:rPr>
  </w:style>
  <w:style w:type="paragraph" w:customStyle="1" w:styleId="208">
    <w:name w:val="样式 156 10 磅"/>
    <w:pPr>
      <w:widowControl w:val="0"/>
      <w:jc w:val="both"/>
    </w:pPr>
    <w:rPr>
      <w:rFonts w:ascii="Calibri" w:eastAsia="宋体" w:cs="黑体" w:hAnsi="Calibri"/>
      <w:kern w:val="2"/>
      <w:sz w:val="21"/>
      <w:szCs w:val="22"/>
      <w:lang w:val="en-US" w:eastAsia="zh-CN" w:bidi="ar-SA"/>
    </w:rPr>
  </w:style>
  <w:style w:type="paragraph" w:customStyle="1" w:styleId="209">
    <w:name w:val="样式 157 10 磅"/>
    <w:pPr>
      <w:widowControl w:val="0"/>
      <w:jc w:val="both"/>
    </w:pPr>
    <w:rPr>
      <w:rFonts w:ascii="Calibri" w:eastAsia="宋体" w:cs="黑体" w:hAnsi="Calibri"/>
      <w:kern w:val="2"/>
      <w:sz w:val="21"/>
      <w:szCs w:val="22"/>
      <w:lang w:val="en-US" w:eastAsia="zh-CN" w:bidi="ar-SA"/>
    </w:rPr>
  </w:style>
  <w:style w:type="paragraph" w:customStyle="1" w:styleId="210">
    <w:name w:val="样式 158 10 磅"/>
    <w:pPr>
      <w:widowControl w:val="0"/>
      <w:jc w:val="both"/>
    </w:pPr>
    <w:rPr>
      <w:rFonts w:ascii="Calibri" w:eastAsia="宋体" w:cs="黑体" w:hAnsi="Calibri"/>
      <w:kern w:val="2"/>
      <w:sz w:val="21"/>
      <w:szCs w:val="22"/>
      <w:lang w:val="en-US" w:eastAsia="zh-CN" w:bidi="ar-SA"/>
    </w:rPr>
  </w:style>
  <w:style w:type="paragraph" w:customStyle="1" w:styleId="211">
    <w:name w:val="样式 159 10 磅"/>
    <w:pPr>
      <w:widowControl w:val="0"/>
      <w:jc w:val="both"/>
    </w:pPr>
    <w:rPr>
      <w:rFonts w:ascii="Calibri" w:eastAsia="宋体" w:cs="黑体" w:hAnsi="Calibri"/>
      <w:kern w:val="2"/>
      <w:sz w:val="21"/>
      <w:szCs w:val="22"/>
      <w:lang w:val="en-US" w:eastAsia="zh-CN" w:bidi="ar-SA"/>
    </w:rPr>
  </w:style>
  <w:style w:type="paragraph" w:customStyle="1" w:styleId="212">
    <w:name w:val="样式 160 10 磅"/>
    <w:pPr>
      <w:widowControl w:val="0"/>
      <w:jc w:val="both"/>
    </w:pPr>
    <w:rPr>
      <w:rFonts w:ascii="Calibri" w:eastAsia="宋体" w:cs="黑体" w:hAnsi="Calibri"/>
      <w:kern w:val="2"/>
      <w:sz w:val="21"/>
      <w:szCs w:val="22"/>
      <w:lang w:val="en-US" w:eastAsia="zh-CN" w:bidi="ar-SA"/>
    </w:rPr>
  </w:style>
  <w:style w:type="paragraph" w:customStyle="1" w:styleId="213">
    <w:name w:val="样式 161 10 磅"/>
    <w:pPr>
      <w:widowControl w:val="0"/>
      <w:jc w:val="both"/>
    </w:pPr>
    <w:rPr>
      <w:rFonts w:ascii="Calibri" w:eastAsia="宋体" w:cs="黑体" w:hAnsi="Calibri"/>
      <w:kern w:val="2"/>
      <w:sz w:val="21"/>
      <w:szCs w:val="22"/>
      <w:lang w:val="en-US" w:eastAsia="zh-CN" w:bidi="ar-SA"/>
    </w:rPr>
  </w:style>
  <w:style w:type="paragraph" w:customStyle="1" w:styleId="214">
    <w:name w:val="样式 162 10 磅"/>
    <w:pPr>
      <w:widowControl w:val="0"/>
      <w:jc w:val="both"/>
    </w:pPr>
    <w:rPr>
      <w:rFonts w:ascii="Calibri" w:eastAsia="宋体" w:cs="黑体" w:hAnsi="Calibri"/>
      <w:kern w:val="2"/>
      <w:sz w:val="21"/>
      <w:szCs w:val="22"/>
      <w:lang w:val="en-US" w:eastAsia="zh-CN" w:bidi="ar-SA"/>
    </w:rPr>
  </w:style>
  <w:style w:type="paragraph" w:customStyle="1" w:styleId="215">
    <w:name w:val="样式 163 10 磅"/>
    <w:pPr>
      <w:widowControl w:val="0"/>
      <w:jc w:val="both"/>
    </w:pPr>
    <w:rPr>
      <w:rFonts w:ascii="Calibri" w:eastAsia="宋体" w:cs="黑体" w:hAnsi="Calibri"/>
      <w:kern w:val="2"/>
      <w:sz w:val="21"/>
      <w:szCs w:val="22"/>
      <w:lang w:val="en-US" w:eastAsia="zh-CN" w:bidi="ar-SA"/>
    </w:rPr>
  </w:style>
  <w:style w:type="paragraph" w:customStyle="1" w:styleId="216">
    <w:name w:val="样式 164 10 磅"/>
    <w:pPr>
      <w:widowControl w:val="0"/>
      <w:jc w:val="both"/>
    </w:pPr>
    <w:rPr>
      <w:rFonts w:ascii="Calibri" w:eastAsia="宋体" w:cs="黑体" w:hAnsi="Calibri"/>
      <w:kern w:val="2"/>
      <w:sz w:val="21"/>
      <w:szCs w:val="22"/>
      <w:lang w:val="en-US" w:eastAsia="zh-CN" w:bidi="ar-SA"/>
    </w:rPr>
  </w:style>
  <w:style w:type="paragraph" w:customStyle="1" w:styleId="217">
    <w:name w:val="样式 165 10 磅"/>
    <w:pPr>
      <w:widowControl w:val="0"/>
      <w:jc w:val="both"/>
    </w:pPr>
    <w:rPr>
      <w:rFonts w:ascii="Calibri" w:eastAsia="宋体" w:cs="黑体" w:hAnsi="Calibri"/>
      <w:kern w:val="2"/>
      <w:sz w:val="21"/>
      <w:szCs w:val="22"/>
      <w:lang w:val="en-US" w:eastAsia="zh-CN" w:bidi="ar-SA"/>
    </w:rPr>
  </w:style>
  <w:style w:type="paragraph" w:customStyle="1" w:styleId="218">
    <w:name w:val="样式 166 10 磅"/>
    <w:pPr>
      <w:widowControl w:val="0"/>
      <w:jc w:val="both"/>
    </w:pPr>
    <w:rPr>
      <w:rFonts w:ascii="Calibri" w:eastAsia="宋体" w:cs="黑体" w:hAnsi="Calibri"/>
      <w:kern w:val="2"/>
      <w:sz w:val="21"/>
      <w:szCs w:val="22"/>
      <w:lang w:val="en-US" w:eastAsia="zh-CN" w:bidi="ar-SA"/>
    </w:rPr>
  </w:style>
  <w:style w:type="paragraph" w:customStyle="1" w:styleId="219">
    <w:name w:val="样式 167 10 磅"/>
    <w:pPr>
      <w:widowControl w:val="0"/>
      <w:jc w:val="both"/>
    </w:pPr>
    <w:rPr>
      <w:rFonts w:ascii="Calibri" w:eastAsia="宋体" w:cs="黑体" w:hAnsi="Calibri"/>
      <w:kern w:val="2"/>
      <w:sz w:val="21"/>
      <w:szCs w:val="22"/>
      <w:lang w:val="en-US" w:eastAsia="zh-CN" w:bidi="ar-SA"/>
    </w:rPr>
  </w:style>
  <w:style w:type="paragraph" w:customStyle="1" w:styleId="220">
    <w:name w:val="样式 168 10 磅"/>
    <w:pPr>
      <w:widowControl w:val="0"/>
      <w:jc w:val="both"/>
    </w:pPr>
    <w:rPr>
      <w:rFonts w:ascii="Calibri" w:eastAsia="宋体" w:cs="黑体" w:hAnsi="Calibri"/>
      <w:kern w:val="2"/>
      <w:sz w:val="21"/>
      <w:szCs w:val="22"/>
      <w:lang w:val="en-US" w:eastAsia="zh-CN" w:bidi="ar-SA"/>
    </w:rPr>
  </w:style>
  <w:style w:type="paragraph" w:customStyle="1" w:styleId="221">
    <w:name w:val="样式 169 10 磅"/>
    <w:pPr>
      <w:widowControl w:val="0"/>
      <w:jc w:val="both"/>
    </w:pPr>
    <w:rPr>
      <w:rFonts w:ascii="Calibri" w:eastAsia="宋体" w:cs="黑体" w:hAnsi="Calibri"/>
      <w:kern w:val="2"/>
      <w:sz w:val="21"/>
      <w:szCs w:val="22"/>
      <w:lang w:val="en-US" w:eastAsia="zh-CN" w:bidi="ar-SA"/>
    </w:rPr>
  </w:style>
  <w:style w:type="paragraph" w:customStyle="1" w:styleId="222">
    <w:name w:val="样式 170 10 磅"/>
    <w:pPr>
      <w:widowControl w:val="0"/>
      <w:jc w:val="both"/>
    </w:pPr>
    <w:rPr>
      <w:rFonts w:ascii="Calibri" w:eastAsia="宋体" w:cs="黑体" w:hAnsi="Calibri"/>
      <w:kern w:val="2"/>
      <w:sz w:val="21"/>
      <w:szCs w:val="22"/>
      <w:lang w:val="en-US" w:eastAsia="zh-CN" w:bidi="ar-SA"/>
    </w:rPr>
  </w:style>
  <w:style w:type="paragraph" w:customStyle="1" w:styleId="223">
    <w:name w:val="样式 171 10 磅"/>
    <w:pPr>
      <w:widowControl w:val="0"/>
      <w:jc w:val="both"/>
    </w:pPr>
    <w:rPr>
      <w:rFonts w:ascii="Calibri" w:eastAsia="宋体" w:cs="黑体" w:hAnsi="Calibri"/>
      <w:kern w:val="2"/>
      <w:sz w:val="21"/>
      <w:szCs w:val="22"/>
      <w:lang w:val="en-US" w:eastAsia="zh-CN" w:bidi="ar-SA"/>
    </w:rPr>
  </w:style>
  <w:style w:type="paragraph" w:customStyle="1" w:styleId="224">
    <w:name w:val="样式 173 10 磅"/>
    <w:pPr>
      <w:widowControl w:val="0"/>
      <w:jc w:val="both"/>
    </w:pPr>
    <w:rPr>
      <w:rFonts w:ascii="Calibri" w:eastAsia="宋体" w:cs="黑体" w:hAnsi="Calibri"/>
      <w:kern w:val="2"/>
      <w:sz w:val="21"/>
      <w:szCs w:val="22"/>
      <w:lang w:val="en-US" w:eastAsia="zh-CN" w:bidi="ar-SA"/>
    </w:rPr>
  </w:style>
  <w:style w:type="paragraph" w:customStyle="1" w:styleId="225">
    <w:name w:val="样式 174 10 磅"/>
    <w:pPr>
      <w:widowControl w:val="0"/>
      <w:jc w:val="both"/>
    </w:pPr>
    <w:rPr>
      <w:rFonts w:ascii="Calibri" w:eastAsia="宋体" w:cs="黑体" w:hAnsi="Calibri"/>
      <w:kern w:val="2"/>
      <w:sz w:val="21"/>
      <w:szCs w:val="22"/>
      <w:lang w:val="en-US" w:eastAsia="zh-CN" w:bidi="ar-SA"/>
    </w:rPr>
  </w:style>
  <w:style w:type="paragraph" w:customStyle="1" w:styleId="226">
    <w:name w:val="样式 175 10 磅"/>
    <w:pPr>
      <w:widowControl w:val="0"/>
      <w:jc w:val="both"/>
    </w:pPr>
    <w:rPr>
      <w:rFonts w:ascii="Calibri" w:eastAsia="宋体" w:cs="Arial" w:hAnsi="Calibri"/>
      <w:kern w:val="2"/>
      <w:sz w:val="21"/>
      <w:szCs w:val="22"/>
      <w:lang w:val="en-US" w:eastAsia="zh-CN" w:bidi="ar-SA"/>
    </w:rPr>
  </w:style>
  <w:style w:type="paragraph" w:customStyle="1" w:styleId="227">
    <w:name w:val="样式 176 10 磅"/>
    <w:pPr>
      <w:widowControl w:val="0"/>
      <w:jc w:val="both"/>
    </w:pPr>
    <w:rPr>
      <w:rFonts w:ascii="Calibri" w:eastAsia="宋体" w:cs="黑体" w:hAnsi="Calibri"/>
      <w:kern w:val="2"/>
      <w:sz w:val="21"/>
      <w:szCs w:val="22"/>
      <w:lang w:val="en-US" w:eastAsia="zh-CN" w:bidi="ar-SA"/>
    </w:rPr>
  </w:style>
  <w:style w:type="paragraph" w:customStyle="1" w:styleId="228">
    <w:name w:val="样式 177 10 磅"/>
    <w:pPr>
      <w:widowControl w:val="0"/>
      <w:jc w:val="both"/>
    </w:pPr>
    <w:rPr>
      <w:rFonts w:ascii="Calibri" w:eastAsia="宋体" w:cs="黑体" w:hAnsi="Calibri"/>
      <w:kern w:val="2"/>
      <w:sz w:val="21"/>
      <w:szCs w:val="22"/>
      <w:lang w:val="en-US" w:eastAsia="zh-CN" w:bidi="ar-SA"/>
    </w:rPr>
  </w:style>
  <w:style w:type="paragraph" w:customStyle="1" w:styleId="229">
    <w:name w:val="样式 178 10 磅"/>
    <w:pPr>
      <w:widowControl w:val="0"/>
      <w:jc w:val="both"/>
    </w:pPr>
    <w:rPr>
      <w:rFonts w:ascii="Calibri" w:eastAsia="宋体" w:cs="黑体" w:hAnsi="Calibri"/>
      <w:kern w:val="2"/>
      <w:sz w:val="21"/>
      <w:szCs w:val="22"/>
      <w:lang w:val="en-US" w:eastAsia="zh-CN" w:bidi="ar-SA"/>
    </w:rPr>
  </w:style>
  <w:style w:type="paragraph" w:customStyle="1" w:styleId="230">
    <w:name w:val="样式 179 10 磅"/>
    <w:pPr>
      <w:widowControl w:val="0"/>
      <w:jc w:val="both"/>
    </w:pPr>
    <w:rPr>
      <w:rFonts w:ascii="Calibri" w:eastAsia="宋体" w:cs="黑体" w:hAnsi="Calibri"/>
      <w:kern w:val="2"/>
      <w:sz w:val="21"/>
      <w:szCs w:val="22"/>
      <w:lang w:val="en-US" w:eastAsia="zh-CN" w:bidi="ar-SA"/>
    </w:rPr>
  </w:style>
  <w:style w:type="paragraph" w:customStyle="1" w:styleId="231">
    <w:name w:val="样式 180 10 磅"/>
    <w:pPr>
      <w:widowControl w:val="0"/>
      <w:jc w:val="both"/>
    </w:pPr>
    <w:rPr>
      <w:rFonts w:ascii="Calibri" w:eastAsia="宋体" w:cs="黑体" w:hAnsi="Calibri"/>
      <w:kern w:val="2"/>
      <w:sz w:val="21"/>
      <w:szCs w:val="22"/>
      <w:lang w:val="en-US" w:eastAsia="zh-CN" w:bidi="ar-SA"/>
    </w:rPr>
  </w:style>
  <w:style w:type="paragraph" w:customStyle="1" w:styleId="232">
    <w:name w:val="样式 181 10 磅"/>
    <w:pPr>
      <w:widowControl w:val="0"/>
      <w:jc w:val="both"/>
    </w:pPr>
    <w:rPr>
      <w:rFonts w:ascii="Calibri" w:eastAsia="宋体" w:cs="黑体" w:hAnsi="Calibri"/>
      <w:kern w:val="2"/>
      <w:sz w:val="21"/>
      <w:szCs w:val="22"/>
      <w:lang w:val="en-US" w:eastAsia="zh-CN" w:bidi="ar-SA"/>
    </w:rPr>
  </w:style>
  <w:style w:type="paragraph" w:customStyle="1" w:styleId="233">
    <w:name w:val="样式 182 10 磅"/>
    <w:pPr>
      <w:widowControl w:val="0"/>
      <w:jc w:val="both"/>
    </w:pPr>
    <w:rPr>
      <w:rFonts w:ascii="Calibri" w:eastAsia="宋体" w:cs="黑体" w:hAnsi="Calibri"/>
      <w:kern w:val="2"/>
      <w:sz w:val="21"/>
      <w:szCs w:val="22"/>
      <w:lang w:val="en-US" w:eastAsia="zh-CN" w:bidi="ar-SA"/>
    </w:rPr>
  </w:style>
  <w:style w:type="paragraph" w:customStyle="1" w:styleId="234">
    <w:name w:val="样式 183 10 磅"/>
    <w:pPr>
      <w:widowControl w:val="0"/>
      <w:jc w:val="both"/>
    </w:pPr>
    <w:rPr>
      <w:rFonts w:ascii="Calibri" w:eastAsia="宋体" w:cs="黑体" w:hAnsi="Calibri"/>
      <w:kern w:val="2"/>
      <w:sz w:val="21"/>
      <w:szCs w:val="22"/>
      <w:lang w:val="en-US" w:eastAsia="zh-CN" w:bidi="ar-SA"/>
    </w:rPr>
  </w:style>
  <w:style w:type="paragraph" w:customStyle="1" w:styleId="235">
    <w:name w:val="样式 184 10 磅"/>
    <w:pPr>
      <w:widowControl w:val="0"/>
      <w:jc w:val="both"/>
    </w:pPr>
    <w:rPr>
      <w:rFonts w:ascii="Calibri" w:eastAsia="宋体" w:cs="黑体" w:hAnsi="Calibri"/>
      <w:kern w:val="2"/>
      <w:sz w:val="21"/>
      <w:szCs w:val="22"/>
      <w:lang w:val="en-US" w:eastAsia="zh-CN" w:bidi="ar-SA"/>
    </w:rPr>
  </w:style>
  <w:style w:type="paragraph" w:customStyle="1" w:styleId="236">
    <w:name w:val="样式 185 10 磅"/>
    <w:pPr>
      <w:widowControl w:val="0"/>
      <w:jc w:val="both"/>
    </w:pPr>
    <w:rPr>
      <w:rFonts w:ascii="Calibri" w:eastAsia="宋体" w:cs="黑体" w:hAnsi="Calibri"/>
      <w:kern w:val="2"/>
      <w:sz w:val="21"/>
      <w:szCs w:val="22"/>
      <w:lang w:val="en-US" w:eastAsia="zh-CN" w:bidi="ar-SA"/>
    </w:rPr>
  </w:style>
  <w:style w:type="paragraph" w:customStyle="1" w:styleId="237">
    <w:name w:val="样式 186 10 磅"/>
    <w:pPr>
      <w:widowControl w:val="0"/>
      <w:jc w:val="both"/>
    </w:pPr>
    <w:rPr>
      <w:rFonts w:ascii="Calibri" w:eastAsia="宋体" w:cs="黑体" w:hAnsi="Calibri"/>
      <w:kern w:val="2"/>
      <w:sz w:val="21"/>
      <w:szCs w:val="22"/>
      <w:lang w:val="en-US" w:eastAsia="zh-CN" w:bidi="ar-SA"/>
    </w:rPr>
  </w:style>
  <w:style w:type="paragraph" w:customStyle="1" w:styleId="238">
    <w:name w:val="样式 187 10 磅"/>
    <w:pPr>
      <w:widowControl w:val="0"/>
      <w:jc w:val="both"/>
    </w:pPr>
    <w:rPr>
      <w:rFonts w:ascii="Calibri" w:eastAsia="宋体" w:cs="黑体" w:hAnsi="Calibri"/>
      <w:kern w:val="2"/>
      <w:sz w:val="21"/>
      <w:szCs w:val="22"/>
      <w:lang w:val="en-US" w:eastAsia="zh-CN" w:bidi="ar-SA"/>
    </w:rPr>
  </w:style>
  <w:style w:type="paragraph" w:customStyle="1" w:styleId="239">
    <w:name w:val="样式 188 10 磅"/>
    <w:pPr>
      <w:widowControl w:val="0"/>
      <w:jc w:val="both"/>
    </w:pPr>
    <w:rPr>
      <w:rFonts w:ascii="Calibri" w:eastAsia="宋体" w:cs="黑体" w:hAnsi="Calibri"/>
      <w:kern w:val="2"/>
      <w:sz w:val="21"/>
      <w:szCs w:val="22"/>
      <w:lang w:val="en-US" w:eastAsia="zh-CN" w:bidi="ar-SA"/>
    </w:rPr>
  </w:style>
  <w:style w:type="paragraph" w:customStyle="1" w:styleId="240">
    <w:name w:val="样式 189 10 磅"/>
    <w:pPr>
      <w:widowControl w:val="0"/>
      <w:jc w:val="both"/>
    </w:pPr>
    <w:rPr>
      <w:rFonts w:ascii="Calibri" w:eastAsia="宋体" w:cs="黑体" w:hAnsi="Calibri"/>
      <w:kern w:val="2"/>
      <w:sz w:val="21"/>
      <w:szCs w:val="22"/>
      <w:lang w:val="en-US" w:eastAsia="zh-CN" w:bidi="ar-SA"/>
    </w:rPr>
  </w:style>
  <w:style w:type="paragraph" w:customStyle="1" w:styleId="241">
    <w:name w:val="样式 190 10 磅"/>
    <w:pPr>
      <w:widowControl w:val="0"/>
      <w:jc w:val="both"/>
    </w:pPr>
    <w:rPr>
      <w:rFonts w:ascii="Calibri" w:eastAsia="宋体" w:cs="黑体" w:hAnsi="Calibri"/>
      <w:kern w:val="2"/>
      <w:sz w:val="21"/>
      <w:szCs w:val="22"/>
      <w:lang w:val="en-US" w:eastAsia="zh-CN" w:bidi="ar-SA"/>
    </w:rPr>
  </w:style>
  <w:style w:type="paragraph" w:customStyle="1" w:styleId="242">
    <w:name w:val="样式 191 10 磅"/>
    <w:pPr>
      <w:widowControl w:val="0"/>
      <w:jc w:val="both"/>
    </w:pPr>
    <w:rPr>
      <w:rFonts w:ascii="Calibri" w:eastAsia="宋体" w:cs="黑体" w:hAnsi="Calibri"/>
      <w:kern w:val="2"/>
      <w:sz w:val="21"/>
      <w:szCs w:val="22"/>
      <w:lang w:val="en-US" w:eastAsia="zh-CN" w:bidi="ar-SA"/>
    </w:rPr>
  </w:style>
  <w:style w:type="paragraph" w:customStyle="1" w:styleId="243">
    <w:name w:val="样式 192 10 磅"/>
    <w:pPr>
      <w:widowControl w:val="0"/>
      <w:jc w:val="both"/>
    </w:pPr>
    <w:rPr>
      <w:rFonts w:ascii="Calibri" w:eastAsia="宋体" w:cs="黑体" w:hAnsi="Calibri"/>
      <w:kern w:val="2"/>
      <w:sz w:val="21"/>
      <w:szCs w:val="22"/>
      <w:lang w:val="en-US" w:eastAsia="zh-CN" w:bidi="ar-SA"/>
    </w:rPr>
  </w:style>
  <w:style w:type="paragraph" w:customStyle="1" w:styleId="244">
    <w:name w:val="样式 193 10 磅"/>
    <w:pPr>
      <w:widowControl w:val="0"/>
      <w:jc w:val="both"/>
    </w:pPr>
    <w:rPr>
      <w:rFonts w:ascii="Calibri" w:eastAsia="宋体" w:cs="黑体" w:hAnsi="Calibri"/>
      <w:kern w:val="2"/>
      <w:sz w:val="21"/>
      <w:szCs w:val="22"/>
      <w:lang w:val="en-US" w:eastAsia="zh-CN" w:bidi="ar-SA"/>
    </w:rPr>
  </w:style>
  <w:style w:type="paragraph" w:customStyle="1" w:styleId="245">
    <w:name w:val="样式 194 10 磅"/>
    <w:pPr>
      <w:widowControl w:val="0"/>
      <w:jc w:val="both"/>
    </w:pPr>
    <w:rPr>
      <w:rFonts w:ascii="Calibri" w:eastAsia="宋体" w:cs="黑体" w:hAnsi="Calibri"/>
      <w:kern w:val="2"/>
      <w:sz w:val="21"/>
      <w:szCs w:val="22"/>
      <w:lang w:val="en-US" w:eastAsia="zh-CN" w:bidi="ar-SA"/>
    </w:rPr>
  </w:style>
  <w:style w:type="paragraph" w:customStyle="1" w:styleId="246">
    <w:name w:val="样式 195 10 磅"/>
    <w:pPr>
      <w:widowControl w:val="0"/>
      <w:jc w:val="both"/>
    </w:pPr>
    <w:rPr>
      <w:rFonts w:ascii="Calibri" w:eastAsia="宋体" w:cs="黑体" w:hAnsi="Calibri"/>
      <w:kern w:val="2"/>
      <w:sz w:val="21"/>
      <w:szCs w:val="22"/>
      <w:lang w:val="en-US" w:eastAsia="zh-CN" w:bidi="ar-SA"/>
    </w:rPr>
  </w:style>
  <w:style w:type="paragraph" w:customStyle="1" w:styleId="247">
    <w:name w:val="样式 196 10 磅"/>
    <w:pPr>
      <w:widowControl w:val="0"/>
      <w:jc w:val="both"/>
    </w:pPr>
    <w:rPr>
      <w:rFonts w:ascii="Calibri" w:eastAsia="宋体" w:cs="黑体" w:hAnsi="Calibri"/>
      <w:kern w:val="2"/>
      <w:sz w:val="21"/>
      <w:szCs w:val="22"/>
      <w:lang w:val="en-US" w:eastAsia="zh-CN" w:bidi="ar-SA"/>
    </w:rPr>
  </w:style>
  <w:style w:type="paragraph" w:customStyle="1" w:styleId="248">
    <w:name w:val="样式 197 10 磅"/>
    <w:pPr>
      <w:widowControl w:val="0"/>
      <w:jc w:val="both"/>
    </w:pPr>
    <w:rPr>
      <w:rFonts w:ascii="Calibri" w:eastAsia="宋体" w:cs="黑体" w:hAnsi="Calibri"/>
      <w:kern w:val="2"/>
      <w:sz w:val="21"/>
      <w:szCs w:val="22"/>
      <w:lang w:val="en-US" w:eastAsia="zh-CN" w:bidi="ar-SA"/>
    </w:rPr>
  </w:style>
  <w:style w:type="paragraph" w:customStyle="1" w:styleId="249">
    <w:name w:val="样式 198 10 磅"/>
    <w:pPr>
      <w:widowControl w:val="0"/>
      <w:jc w:val="both"/>
    </w:pPr>
    <w:rPr>
      <w:rFonts w:ascii="Calibri" w:eastAsia="宋体" w:cs="黑体" w:hAnsi="Calibri"/>
      <w:kern w:val="2"/>
      <w:sz w:val="21"/>
      <w:szCs w:val="22"/>
      <w:lang w:val="en-US" w:eastAsia="zh-CN" w:bidi="ar-SA"/>
    </w:rPr>
  </w:style>
  <w:style w:type="paragraph" w:customStyle="1" w:styleId="250">
    <w:name w:val="样式 199 10 磅"/>
    <w:pPr>
      <w:widowControl w:val="0"/>
      <w:jc w:val="both"/>
    </w:pPr>
    <w:rPr>
      <w:rFonts w:ascii="Calibri" w:eastAsia="宋体" w:cs="黑体" w:hAnsi="Calibri"/>
      <w:kern w:val="2"/>
      <w:sz w:val="21"/>
      <w:szCs w:val="22"/>
      <w:lang w:val="en-US" w:eastAsia="zh-CN" w:bidi="ar-SA"/>
    </w:rPr>
  </w:style>
  <w:style w:type="paragraph" w:customStyle="1" w:styleId="251">
    <w:name w:val="样式 200 10 磅"/>
    <w:pPr>
      <w:widowControl w:val="0"/>
      <w:jc w:val="both"/>
    </w:pPr>
    <w:rPr>
      <w:rFonts w:ascii="Calibri" w:eastAsia="宋体" w:cs="黑体" w:hAnsi="Calibri"/>
      <w:kern w:val="2"/>
      <w:sz w:val="21"/>
      <w:szCs w:val="22"/>
      <w:lang w:val="en-US" w:eastAsia="zh-CN" w:bidi="ar-SA"/>
    </w:rPr>
  </w:style>
  <w:style w:type="paragraph" w:customStyle="1" w:styleId="252">
    <w:name w:val="样式 201 10 磅"/>
    <w:pPr>
      <w:widowControl w:val="0"/>
      <w:jc w:val="both"/>
    </w:pPr>
    <w:rPr>
      <w:rFonts w:ascii="Calibri" w:eastAsia="宋体" w:cs="黑体" w:hAnsi="Calibri"/>
      <w:kern w:val="2"/>
      <w:sz w:val="21"/>
      <w:szCs w:val="22"/>
      <w:lang w:val="en-US" w:eastAsia="zh-CN" w:bidi="ar-SA"/>
    </w:rPr>
  </w:style>
  <w:style w:type="paragraph" w:customStyle="1" w:styleId="253">
    <w:name w:val="样式 202 10 磅"/>
    <w:pPr>
      <w:widowControl w:val="0"/>
      <w:jc w:val="both"/>
    </w:pPr>
    <w:rPr>
      <w:rFonts w:ascii="Calibri" w:eastAsia="宋体" w:cs="黑体" w:hAnsi="Calibri"/>
      <w:kern w:val="2"/>
      <w:sz w:val="21"/>
      <w:szCs w:val="22"/>
      <w:lang w:val="en-US" w:eastAsia="zh-CN" w:bidi="ar-SA"/>
    </w:rPr>
  </w:style>
  <w:style w:type="paragraph" w:customStyle="1" w:styleId="254">
    <w:name w:val="样式 203 10 磅"/>
    <w:pPr>
      <w:widowControl w:val="0"/>
      <w:jc w:val="both"/>
    </w:pPr>
    <w:rPr>
      <w:rFonts w:ascii="Calibri" w:eastAsia="宋体" w:cs="黑体" w:hAnsi="Calibri"/>
      <w:kern w:val="2"/>
      <w:sz w:val="21"/>
      <w:szCs w:val="22"/>
      <w:lang w:val="en-US" w:eastAsia="zh-CN" w:bidi="ar-SA"/>
    </w:rPr>
  </w:style>
  <w:style w:type="paragraph" w:customStyle="1" w:styleId="255">
    <w:name w:val="样式 204 10 磅"/>
    <w:pPr>
      <w:widowControl w:val="0"/>
      <w:jc w:val="both"/>
    </w:pPr>
    <w:rPr>
      <w:rFonts w:ascii="Calibri" w:eastAsia="宋体" w:cs="黑体" w:hAnsi="Calibri"/>
      <w:kern w:val="2"/>
      <w:sz w:val="21"/>
      <w:szCs w:val="22"/>
      <w:lang w:val="en-US" w:eastAsia="zh-CN" w:bidi="ar-SA"/>
    </w:rPr>
  </w:style>
  <w:style w:type="paragraph" w:customStyle="1" w:styleId="256">
    <w:name w:val="样式 205 10 磅"/>
    <w:pPr>
      <w:widowControl w:val="0"/>
      <w:jc w:val="both"/>
    </w:pPr>
    <w:rPr>
      <w:rFonts w:ascii="Calibri" w:eastAsia="宋体" w:cs="黑体" w:hAnsi="Calibri"/>
      <w:kern w:val="2"/>
      <w:sz w:val="21"/>
      <w:szCs w:val="22"/>
      <w:lang w:val="en-US" w:eastAsia="zh-CN" w:bidi="ar-SA"/>
    </w:rPr>
  </w:style>
  <w:style w:type="paragraph" w:customStyle="1" w:styleId="257">
    <w:name w:val="样式 206 10 磅"/>
    <w:pPr>
      <w:widowControl w:val="0"/>
      <w:jc w:val="both"/>
    </w:pPr>
    <w:rPr>
      <w:rFonts w:ascii="Calibri" w:eastAsia="宋体" w:cs="黑体" w:hAnsi="Calibri"/>
      <w:kern w:val="2"/>
      <w:sz w:val="21"/>
      <w:szCs w:val="22"/>
      <w:lang w:val="en-US" w:eastAsia="zh-CN" w:bidi="ar-SA"/>
    </w:rPr>
  </w:style>
  <w:style w:type="paragraph" w:customStyle="1" w:styleId="258">
    <w:name w:val="样式 207 10 磅"/>
    <w:pPr>
      <w:widowControl w:val="0"/>
      <w:jc w:val="both"/>
    </w:pPr>
    <w:rPr>
      <w:rFonts w:ascii="Calibri" w:eastAsia="宋体" w:cs="黑体" w:hAnsi="Calibri"/>
      <w:kern w:val="2"/>
      <w:sz w:val="21"/>
      <w:szCs w:val="22"/>
      <w:lang w:val="en-US" w:eastAsia="zh-CN" w:bidi="ar-SA"/>
    </w:rPr>
  </w:style>
  <w:style w:type="paragraph" w:customStyle="1" w:styleId="259">
    <w:name w:val="样式 208 10 磅"/>
    <w:pPr>
      <w:widowControl w:val="0"/>
      <w:jc w:val="both"/>
    </w:pPr>
    <w:rPr>
      <w:rFonts w:ascii="Calibri" w:eastAsia="宋体" w:cs="黑体" w:hAnsi="Calibri"/>
      <w:kern w:val="2"/>
      <w:sz w:val="21"/>
      <w:szCs w:val="22"/>
      <w:lang w:val="en-US" w:eastAsia="zh-CN" w:bidi="ar-SA"/>
    </w:rPr>
  </w:style>
  <w:style w:type="paragraph" w:customStyle="1" w:styleId="260">
    <w:name w:val="样式 209 10 磅"/>
    <w:pPr>
      <w:widowControl w:val="0"/>
      <w:jc w:val="both"/>
    </w:pPr>
    <w:rPr>
      <w:rFonts w:ascii="Calibri" w:eastAsia="宋体" w:cs="黑体" w:hAnsi="Calibri"/>
      <w:kern w:val="2"/>
      <w:sz w:val="21"/>
      <w:szCs w:val="22"/>
      <w:lang w:val="en-US" w:eastAsia="zh-CN" w:bidi="ar-SA"/>
    </w:rPr>
  </w:style>
  <w:style w:type="paragraph" w:customStyle="1" w:styleId="261">
    <w:name w:val="样式 210 10 磅"/>
    <w:pPr>
      <w:widowControl w:val="0"/>
      <w:jc w:val="both"/>
    </w:pPr>
    <w:rPr>
      <w:rFonts w:ascii="Calibri" w:eastAsia="宋体" w:cs="黑体" w:hAnsi="Calibri"/>
      <w:kern w:val="2"/>
      <w:sz w:val="21"/>
      <w:szCs w:val="22"/>
      <w:lang w:val="en-US" w:eastAsia="zh-CN" w:bidi="ar-SA"/>
    </w:rPr>
  </w:style>
  <w:style w:type="paragraph" w:customStyle="1" w:styleId="262">
    <w:name w:val="样式 211 10 磅"/>
    <w:pPr>
      <w:widowControl w:val="0"/>
      <w:jc w:val="both"/>
    </w:pPr>
    <w:rPr>
      <w:rFonts w:ascii="Calibri" w:eastAsia="宋体" w:cs="黑体" w:hAnsi="Calibri"/>
      <w:kern w:val="2"/>
      <w:sz w:val="21"/>
      <w:szCs w:val="22"/>
      <w:lang w:val="en-US" w:eastAsia="zh-CN" w:bidi="ar-SA"/>
    </w:rPr>
  </w:style>
  <w:style w:type="paragraph" w:customStyle="1" w:styleId="263">
    <w:name w:val="样式 小四"/>
    <w:pPr>
      <w:widowControl w:val="0"/>
      <w:spacing w:line="240" w:lineRule="auto"/>
      <w:jc w:val="left"/>
    </w:pPr>
    <w:rPr>
      <w:rFonts w:ascii="宋体" w:eastAsia="宋体" w:cs="Lucida Sans"/>
      <w:kern w:val="2"/>
      <w:sz w:val="24"/>
      <w:szCs w:val="21"/>
      <w:lang w:val="en-US" w:eastAsia="zh-CN" w:bidi="ar-SA"/>
    </w:rPr>
  </w:style>
  <w:style w:type="paragraph" w:customStyle="1" w:styleId="264">
    <w:name w:val="样式 212 10 磅"/>
    <w:pPr>
      <w:widowControl w:val="0"/>
      <w:jc w:val="both"/>
    </w:pPr>
    <w:rPr>
      <w:rFonts w:ascii="Calibri" w:eastAsia="宋体" w:cs="黑体" w:hAnsi="Calibri"/>
      <w:kern w:val="2"/>
      <w:sz w:val="21"/>
      <w:szCs w:val="22"/>
      <w:lang w:val="en-US" w:eastAsia="zh-CN" w:bidi="ar-SA"/>
    </w:rPr>
  </w:style>
  <w:style w:type="paragraph" w:customStyle="1" w:styleId="265">
    <w:name w:val="样式 213 10 磅"/>
    <w:pPr>
      <w:widowControl w:val="0"/>
      <w:jc w:val="both"/>
    </w:pPr>
    <w:rPr>
      <w:rFonts w:ascii="Calibri" w:eastAsia="宋体" w:cs="黑体" w:hAnsi="Calibri"/>
      <w:kern w:val="2"/>
      <w:sz w:val="21"/>
      <w:szCs w:val="22"/>
      <w:lang w:val="en-US" w:eastAsia="zh-CN" w:bidi="ar-SA"/>
    </w:rPr>
  </w:style>
  <w:style w:type="paragraph" w:customStyle="1" w:styleId="266">
    <w:name w:val="样式 214 10 磅"/>
    <w:pPr>
      <w:widowControl w:val="0"/>
      <w:jc w:val="both"/>
    </w:pPr>
    <w:rPr>
      <w:rFonts w:ascii="Calibri" w:eastAsia="宋体" w:cs="黑体" w:hAnsi="Calibri"/>
      <w:kern w:val="2"/>
      <w:sz w:val="21"/>
      <w:szCs w:val="22"/>
      <w:lang w:val="en-US" w:eastAsia="zh-CN" w:bidi="ar-SA"/>
    </w:rPr>
  </w:style>
  <w:style w:type="paragraph" w:customStyle="1" w:styleId="267">
    <w:name w:val="样式 215 10 磅"/>
    <w:pPr>
      <w:widowControl w:val="0"/>
      <w:jc w:val="both"/>
    </w:pPr>
    <w:rPr>
      <w:rFonts w:ascii="Calibri" w:eastAsia="宋体" w:cs="黑体" w:hAnsi="Calibri"/>
      <w:kern w:val="2"/>
      <w:sz w:val="21"/>
      <w:szCs w:val="22"/>
      <w:lang w:val="en-US" w:eastAsia="zh-CN" w:bidi="ar-SA"/>
    </w:rPr>
  </w:style>
  <w:style w:type="paragraph" w:customStyle="1" w:styleId="268">
    <w:name w:val="样式 216 10 磅"/>
    <w:pPr>
      <w:widowControl w:val="0"/>
      <w:jc w:val="both"/>
    </w:pPr>
    <w:rPr>
      <w:rFonts w:ascii="Calibri" w:eastAsia="宋体" w:cs="黑体" w:hAnsi="Calibri"/>
      <w:kern w:val="2"/>
      <w:sz w:val="21"/>
      <w:szCs w:val="22"/>
      <w:lang w:val="en-US" w:eastAsia="zh-CN" w:bidi="ar-SA"/>
    </w:rPr>
  </w:style>
  <w:style w:type="paragraph" w:customStyle="1" w:styleId="269">
    <w:name w:val="样式 217 10 磅"/>
    <w:pPr>
      <w:widowControl w:val="0"/>
      <w:jc w:val="both"/>
    </w:pPr>
    <w:rPr>
      <w:rFonts w:ascii="Calibri" w:eastAsia="宋体" w:cs="黑体" w:hAnsi="Calibri"/>
      <w:kern w:val="2"/>
      <w:sz w:val="21"/>
      <w:szCs w:val="22"/>
      <w:lang w:val="en-US" w:eastAsia="zh-CN" w:bidi="ar-SA"/>
    </w:rPr>
  </w:style>
  <w:style w:type="paragraph" w:customStyle="1" w:styleId="270">
    <w:name w:val="样式 218 10 磅"/>
    <w:pPr>
      <w:widowControl w:val="0"/>
      <w:jc w:val="both"/>
    </w:pPr>
    <w:rPr>
      <w:rFonts w:ascii="Calibri" w:eastAsia="宋体" w:cs="黑体" w:hAnsi="Calibri"/>
      <w:kern w:val="2"/>
      <w:sz w:val="21"/>
      <w:szCs w:val="22"/>
      <w:lang w:val="en-US" w:eastAsia="zh-CN" w:bidi="ar-SA"/>
    </w:rPr>
  </w:style>
  <w:style w:type="paragraph" w:customStyle="1" w:styleId="271">
    <w:name w:val="样式 219 10 磅"/>
    <w:pPr>
      <w:widowControl w:val="0"/>
      <w:jc w:val="both"/>
    </w:pPr>
    <w:rPr>
      <w:rFonts w:ascii="Calibri" w:eastAsia="宋体" w:cs="黑体" w:hAnsi="Calibri"/>
      <w:kern w:val="2"/>
      <w:sz w:val="21"/>
      <w:szCs w:val="22"/>
      <w:lang w:val="en-US" w:eastAsia="zh-CN" w:bidi="ar-SA"/>
    </w:rPr>
  </w:style>
  <w:style w:type="paragraph" w:customStyle="1" w:styleId="272">
    <w:name w:val="样式 220 10 磅"/>
    <w:pPr>
      <w:widowControl w:val="0"/>
      <w:jc w:val="both"/>
    </w:pPr>
    <w:rPr>
      <w:rFonts w:ascii="Calibri" w:eastAsia="宋体" w:cs="黑体" w:hAnsi="Calibri"/>
      <w:kern w:val="2"/>
      <w:sz w:val="21"/>
      <w:szCs w:val="22"/>
      <w:lang w:val="en-US" w:eastAsia="zh-CN" w:bidi="ar-SA"/>
    </w:rPr>
  </w:style>
  <w:style w:type="paragraph" w:customStyle="1" w:styleId="273">
    <w:name w:val="样式 221 10 磅"/>
    <w:pPr>
      <w:widowControl w:val="0"/>
      <w:jc w:val="both"/>
    </w:pPr>
    <w:rPr>
      <w:rFonts w:ascii="Calibri" w:eastAsia="宋体" w:cs="黑体" w:hAnsi="Calibri"/>
      <w:kern w:val="2"/>
      <w:sz w:val="21"/>
      <w:szCs w:val="22"/>
      <w:lang w:val="en-US" w:eastAsia="zh-CN" w:bidi="ar-SA"/>
    </w:rPr>
  </w:style>
  <w:style w:type="paragraph" w:customStyle="1" w:styleId="274">
    <w:name w:val="样式 222 10 磅"/>
    <w:pPr>
      <w:widowControl w:val="0"/>
      <w:jc w:val="both"/>
    </w:pPr>
    <w:rPr>
      <w:rFonts w:ascii="Calibri" w:eastAsia="宋体" w:cs="黑体" w:hAnsi="Calibri"/>
      <w:kern w:val="2"/>
      <w:sz w:val="21"/>
      <w:szCs w:val="22"/>
      <w:lang w:val="en-US" w:eastAsia="zh-CN" w:bidi="ar-SA"/>
    </w:rPr>
  </w:style>
  <w:style w:type="paragraph" w:customStyle="1" w:styleId="275">
    <w:name w:val="样式 223 10 磅"/>
    <w:pPr>
      <w:widowControl w:val="0"/>
      <w:jc w:val="both"/>
    </w:pPr>
    <w:rPr>
      <w:rFonts w:ascii="Calibri" w:eastAsia="宋体" w:cs="黑体" w:hAnsi="Calibri"/>
      <w:kern w:val="2"/>
      <w:sz w:val="21"/>
      <w:szCs w:val="22"/>
      <w:lang w:val="en-US" w:eastAsia="zh-CN" w:bidi="ar-SA"/>
    </w:rPr>
  </w:style>
  <w:style w:type="paragraph" w:customStyle="1" w:styleId="276">
    <w:name w:val="样式 224 10 磅"/>
    <w:pPr>
      <w:widowControl w:val="0"/>
      <w:jc w:val="both"/>
    </w:pPr>
    <w:rPr>
      <w:rFonts w:ascii="Calibri" w:eastAsia="宋体" w:cs="黑体" w:hAnsi="Calibri"/>
      <w:kern w:val="2"/>
      <w:sz w:val="21"/>
      <w:szCs w:val="22"/>
      <w:lang w:val="en-US" w:eastAsia="zh-CN" w:bidi="ar-SA"/>
    </w:rPr>
  </w:style>
  <w:style w:type="paragraph" w:customStyle="1" w:styleId="277">
    <w:name w:val="样式 225 10 磅"/>
    <w:pPr>
      <w:widowControl w:val="0"/>
      <w:jc w:val="both"/>
    </w:pPr>
    <w:rPr>
      <w:rFonts w:ascii="Calibri" w:eastAsia="宋体" w:cs="黑体" w:hAnsi="Calibri"/>
      <w:kern w:val="2"/>
      <w:sz w:val="21"/>
      <w:szCs w:val="22"/>
      <w:lang w:val="en-US" w:eastAsia="zh-CN" w:bidi="ar-SA"/>
    </w:rPr>
  </w:style>
  <w:style w:type="paragraph" w:customStyle="1" w:styleId="278">
    <w:name w:val="样式 226 10 磅"/>
    <w:pPr>
      <w:widowControl w:val="0"/>
      <w:jc w:val="both"/>
    </w:pPr>
    <w:rPr>
      <w:rFonts w:ascii="Calibri" w:eastAsia="宋体" w:cs="黑体" w:hAnsi="Calibri"/>
      <w:kern w:val="2"/>
      <w:sz w:val="21"/>
      <w:szCs w:val="22"/>
      <w:lang w:val="en-US" w:eastAsia="zh-CN" w:bidi="ar-SA"/>
    </w:rPr>
  </w:style>
  <w:style w:type="paragraph" w:customStyle="1" w:styleId="279">
    <w:name w:val="样式 227 10 磅"/>
    <w:pPr>
      <w:widowControl w:val="0"/>
      <w:jc w:val="both"/>
    </w:pPr>
    <w:rPr>
      <w:rFonts w:ascii="Calibri" w:eastAsia="宋体" w:cs="黑体" w:hAnsi="Calibri"/>
      <w:kern w:val="2"/>
      <w:sz w:val="21"/>
      <w:szCs w:val="22"/>
      <w:lang w:val="en-US" w:eastAsia="zh-CN" w:bidi="ar-SA"/>
    </w:rPr>
  </w:style>
  <w:style w:type="paragraph" w:customStyle="1" w:styleId="280">
    <w:name w:val="样式 228 10 磅"/>
    <w:pPr>
      <w:widowControl w:val="0"/>
      <w:jc w:val="both"/>
    </w:pPr>
    <w:rPr>
      <w:rFonts w:ascii="Calibri" w:eastAsia="宋体" w:cs="黑体" w:hAnsi="Calibri"/>
      <w:kern w:val="2"/>
      <w:sz w:val="21"/>
      <w:szCs w:val="22"/>
      <w:lang w:val="en-US" w:eastAsia="zh-CN" w:bidi="ar-SA"/>
    </w:rPr>
  </w:style>
  <w:style w:type="paragraph" w:customStyle="1" w:styleId="281">
    <w:name w:val="样式 229 10 磅"/>
    <w:pPr>
      <w:widowControl w:val="0"/>
      <w:jc w:val="both"/>
    </w:pPr>
    <w:rPr>
      <w:rFonts w:ascii="Calibri" w:eastAsia="宋体" w:cs="黑体" w:hAnsi="Calibri"/>
      <w:kern w:val="2"/>
      <w:sz w:val="21"/>
      <w:szCs w:val="22"/>
      <w:lang w:val="en-US" w:eastAsia="zh-CN" w:bidi="ar-SA"/>
    </w:rPr>
  </w:style>
  <w:style w:type="paragraph" w:customStyle="1" w:styleId="282">
    <w:name w:val="样式 230 10 磅"/>
    <w:pPr>
      <w:widowControl w:val="0"/>
      <w:jc w:val="both"/>
    </w:pPr>
    <w:rPr>
      <w:rFonts w:ascii="Calibri" w:eastAsia="宋体" w:cs="黑体" w:hAnsi="Calibri"/>
      <w:kern w:val="2"/>
      <w:sz w:val="21"/>
      <w:szCs w:val="22"/>
      <w:lang w:val="en-US" w:eastAsia="zh-CN" w:bidi="ar-SA"/>
    </w:rPr>
  </w:style>
  <w:style w:type="paragraph" w:customStyle="1" w:styleId="283">
    <w:name w:val="样式 231 10 磅"/>
    <w:pPr>
      <w:widowControl w:val="0"/>
      <w:jc w:val="both"/>
    </w:pPr>
    <w:rPr>
      <w:rFonts w:ascii="Calibri" w:eastAsia="宋体" w:cs="黑体" w:hAnsi="Calibri"/>
      <w:kern w:val="2"/>
      <w:sz w:val="21"/>
      <w:szCs w:val="22"/>
      <w:lang w:val="en-US" w:eastAsia="zh-CN" w:bidi="ar-SA"/>
    </w:rPr>
  </w:style>
  <w:style w:type="paragraph" w:customStyle="1" w:styleId="284">
    <w:name w:val="样式 232 10 磅"/>
    <w:pPr>
      <w:widowControl w:val="0"/>
      <w:jc w:val="both"/>
    </w:pPr>
    <w:rPr>
      <w:rFonts w:ascii="Calibri" w:eastAsia="宋体" w:cs="黑体" w:hAnsi="Calibri"/>
      <w:kern w:val="2"/>
      <w:sz w:val="21"/>
      <w:szCs w:val="22"/>
      <w:lang w:val="en-US" w:eastAsia="zh-CN" w:bidi="ar-SA"/>
    </w:rPr>
  </w:style>
  <w:style w:type="paragraph" w:customStyle="1" w:styleId="285">
    <w:name w:val="样式 233 10 磅"/>
    <w:pPr>
      <w:widowControl w:val="0"/>
      <w:jc w:val="both"/>
    </w:pPr>
    <w:rPr>
      <w:rFonts w:ascii="Calibri" w:eastAsia="宋体" w:cs="黑体" w:hAnsi="Calibri"/>
      <w:kern w:val="2"/>
      <w:sz w:val="21"/>
      <w:szCs w:val="22"/>
      <w:lang w:val="en-US" w:eastAsia="zh-CN" w:bidi="ar-SA"/>
    </w:rPr>
  </w:style>
  <w:style w:type="paragraph" w:customStyle="1" w:styleId="286">
    <w:name w:val="样式 234 10 磅"/>
    <w:pPr>
      <w:widowControl w:val="0"/>
      <w:jc w:val="both"/>
    </w:pPr>
    <w:rPr>
      <w:rFonts w:ascii="Calibri" w:eastAsia="宋体" w:cs="黑体" w:hAnsi="Calibri"/>
      <w:kern w:val="2"/>
      <w:sz w:val="21"/>
      <w:szCs w:val="22"/>
      <w:lang w:val="en-US" w:eastAsia="zh-CN" w:bidi="ar-SA"/>
    </w:rPr>
  </w:style>
  <w:style w:type="paragraph" w:customStyle="1" w:styleId="287">
    <w:name w:val="样式 235 10 磅"/>
    <w:pPr>
      <w:widowControl w:val="0"/>
      <w:jc w:val="both"/>
    </w:pPr>
    <w:rPr>
      <w:rFonts w:ascii="Calibri" w:eastAsia="宋体" w:cs="黑体" w:hAnsi="Calibri"/>
      <w:kern w:val="2"/>
      <w:sz w:val="21"/>
      <w:szCs w:val="22"/>
      <w:lang w:val="en-US" w:eastAsia="zh-CN" w:bidi="ar-SA"/>
    </w:rPr>
  </w:style>
  <w:style w:type="paragraph" w:customStyle="1" w:styleId="288">
    <w:name w:val="样式 236 10 磅"/>
    <w:pPr>
      <w:widowControl w:val="0"/>
      <w:jc w:val="both"/>
    </w:pPr>
    <w:rPr>
      <w:rFonts w:ascii="Calibri" w:eastAsia="宋体" w:cs="黑体" w:hAnsi="Calibri"/>
      <w:kern w:val="2"/>
      <w:sz w:val="21"/>
      <w:szCs w:val="22"/>
      <w:lang w:val="en-US" w:eastAsia="zh-CN" w:bidi="ar-SA"/>
    </w:rPr>
  </w:style>
  <w:style w:type="paragraph" w:customStyle="1" w:styleId="289">
    <w:name w:val="样式 237 10 磅"/>
    <w:pPr>
      <w:widowControl w:val="0"/>
      <w:jc w:val="both"/>
    </w:pPr>
    <w:rPr>
      <w:rFonts w:ascii="Calibri" w:eastAsia="宋体" w:cs="黑体" w:hAnsi="Calibri"/>
      <w:kern w:val="2"/>
      <w:sz w:val="21"/>
      <w:szCs w:val="22"/>
      <w:lang w:val="en-US" w:eastAsia="zh-CN" w:bidi="ar-SA"/>
    </w:rPr>
  </w:style>
  <w:style w:type="paragraph" w:customStyle="1" w:styleId="290">
    <w:name w:val="样式 238 10 磅"/>
    <w:pPr>
      <w:widowControl w:val="0"/>
      <w:jc w:val="both"/>
    </w:pPr>
    <w:rPr>
      <w:rFonts w:ascii="Calibri" w:eastAsia="宋体" w:cs="黑体" w:hAnsi="Calibri"/>
      <w:kern w:val="2"/>
      <w:sz w:val="21"/>
      <w:szCs w:val="22"/>
      <w:lang w:val="en-US" w:eastAsia="zh-CN" w:bidi="ar-SA"/>
    </w:rPr>
  </w:style>
  <w:style w:type="paragraph" w:customStyle="1" w:styleId="291">
    <w:name w:val="样式 239 10 磅"/>
    <w:pPr>
      <w:widowControl w:val="0"/>
      <w:jc w:val="both"/>
    </w:pPr>
    <w:rPr>
      <w:rFonts w:ascii="Calibri" w:eastAsia="宋体" w:cs="黑体" w:hAnsi="Calibri"/>
      <w:kern w:val="2"/>
      <w:sz w:val="21"/>
      <w:szCs w:val="22"/>
      <w:lang w:val="en-US" w:eastAsia="zh-CN" w:bidi="ar-SA"/>
    </w:rPr>
  </w:style>
  <w:style w:type="paragraph" w:customStyle="1" w:styleId="292">
    <w:name w:val="样式 240 10 磅"/>
    <w:pPr>
      <w:widowControl w:val="0"/>
      <w:jc w:val="both"/>
    </w:pPr>
    <w:rPr>
      <w:rFonts w:ascii="Calibri" w:eastAsia="宋体" w:cs="黑体" w:hAnsi="Calibri"/>
      <w:kern w:val="2"/>
      <w:sz w:val="21"/>
      <w:szCs w:val="22"/>
      <w:lang w:val="en-US" w:eastAsia="zh-CN" w:bidi="ar-SA"/>
    </w:rPr>
  </w:style>
  <w:style w:type="paragraph" w:customStyle="1" w:styleId="293">
    <w:name w:val="样式 241 10 磅"/>
    <w:pPr>
      <w:widowControl w:val="0"/>
      <w:jc w:val="both"/>
    </w:pPr>
    <w:rPr>
      <w:rFonts w:ascii="Calibri" w:eastAsia="宋体" w:cs="黑体" w:hAnsi="Calibri"/>
      <w:kern w:val="2"/>
      <w:sz w:val="21"/>
      <w:szCs w:val="22"/>
      <w:lang w:val="en-US" w:eastAsia="zh-CN" w:bidi="ar-SA"/>
    </w:rPr>
  </w:style>
  <w:style w:type="paragraph" w:customStyle="1" w:styleId="294">
    <w:name w:val="样式 242 10 磅"/>
    <w:pPr>
      <w:widowControl w:val="0"/>
      <w:jc w:val="both"/>
    </w:pPr>
    <w:rPr>
      <w:rFonts w:ascii="Calibri" w:eastAsia="宋体" w:cs="黑体" w:hAnsi="Calibri"/>
      <w:kern w:val="2"/>
      <w:sz w:val="21"/>
      <w:szCs w:val="22"/>
      <w:lang w:val="en-US" w:eastAsia="zh-CN" w:bidi="ar-SA"/>
    </w:rPr>
  </w:style>
  <w:style w:type="paragraph" w:customStyle="1" w:styleId="295">
    <w:name w:val="样式 243 10 磅"/>
    <w:pPr>
      <w:widowControl w:val="0"/>
      <w:jc w:val="both"/>
    </w:pPr>
    <w:rPr>
      <w:rFonts w:ascii="Calibri" w:eastAsia="宋体" w:cs="黑体" w:hAnsi="Calibri"/>
      <w:kern w:val="2"/>
      <w:sz w:val="21"/>
      <w:szCs w:val="22"/>
      <w:lang w:val="en-US" w:eastAsia="zh-CN" w:bidi="ar-SA"/>
    </w:rPr>
  </w:style>
  <w:style w:type="paragraph" w:customStyle="1" w:styleId="296">
    <w:name w:val="样式 244 10 磅"/>
    <w:pPr>
      <w:widowControl w:val="0"/>
      <w:jc w:val="both"/>
    </w:pPr>
    <w:rPr>
      <w:rFonts w:ascii="Calibri" w:eastAsia="宋体" w:cs="黑体" w:hAnsi="Calibri"/>
      <w:kern w:val="2"/>
      <w:sz w:val="21"/>
      <w:szCs w:val="22"/>
      <w:lang w:val="en-US" w:eastAsia="zh-CN" w:bidi="ar-SA"/>
    </w:rPr>
  </w:style>
  <w:style w:type="paragraph" w:customStyle="1" w:styleId="297">
    <w:name w:val="样式 245 10 磅"/>
    <w:pPr>
      <w:widowControl w:val="0"/>
      <w:jc w:val="both"/>
    </w:pPr>
    <w:rPr>
      <w:rFonts w:ascii="Calibri" w:eastAsia="宋体" w:cs="黑体" w:hAnsi="Calibri"/>
      <w:kern w:val="2"/>
      <w:sz w:val="21"/>
      <w:szCs w:val="22"/>
      <w:lang w:val="en-US" w:eastAsia="zh-CN" w:bidi="ar-SA"/>
    </w:rPr>
  </w:style>
  <w:style w:type="paragraph" w:customStyle="1" w:styleId="298">
    <w:name w:val="样式 246 10 磅"/>
    <w:pPr>
      <w:widowControl w:val="0"/>
      <w:jc w:val="both"/>
    </w:pPr>
    <w:rPr>
      <w:rFonts w:ascii="Calibri" w:eastAsia="宋体" w:cs="黑体" w:hAnsi="Calibri"/>
      <w:kern w:val="2"/>
      <w:sz w:val="21"/>
      <w:szCs w:val="22"/>
      <w:lang w:val="en-US" w:eastAsia="zh-CN" w:bidi="ar-SA"/>
    </w:rPr>
  </w:style>
  <w:style w:type="paragraph" w:customStyle="1" w:styleId="299">
    <w:name w:val="样式 247 10 磅"/>
    <w:pPr>
      <w:widowControl w:val="0"/>
      <w:jc w:val="both"/>
    </w:pPr>
    <w:rPr>
      <w:rFonts w:ascii="Calibri" w:eastAsia="宋体" w:cs="黑体" w:hAnsi="Calibri"/>
      <w:kern w:val="2"/>
      <w:sz w:val="21"/>
      <w:szCs w:val="22"/>
      <w:lang w:val="en-US" w:eastAsia="zh-CN" w:bidi="ar-SA"/>
    </w:rPr>
  </w:style>
  <w:style w:type="paragraph" w:customStyle="1" w:styleId="300">
    <w:name w:val="样式 248 10 磅"/>
    <w:pPr>
      <w:widowControl w:val="0"/>
      <w:jc w:val="both"/>
    </w:pPr>
    <w:rPr>
      <w:rFonts w:ascii="Calibri" w:eastAsia="宋体" w:cs="黑体" w:hAnsi="Calibri"/>
      <w:kern w:val="2"/>
      <w:sz w:val="21"/>
      <w:szCs w:val="22"/>
      <w:lang w:val="en-US" w:eastAsia="zh-CN" w:bidi="ar-SA"/>
    </w:rPr>
  </w:style>
  <w:style w:type="paragraph" w:customStyle="1" w:styleId="301">
    <w:name w:val="样式 249 10 磅"/>
    <w:pPr>
      <w:widowControl w:val="0"/>
      <w:jc w:val="both"/>
    </w:pPr>
    <w:rPr>
      <w:rFonts w:ascii="Calibri" w:eastAsia="宋体" w:cs="黑体" w:hAnsi="Calibri"/>
      <w:kern w:val="2"/>
      <w:sz w:val="21"/>
      <w:szCs w:val="22"/>
      <w:lang w:val="en-US" w:eastAsia="zh-CN" w:bidi="ar-SA"/>
    </w:rPr>
  </w:style>
  <w:style w:type="paragraph" w:customStyle="1" w:styleId="302">
    <w:name w:val="样式 250 10 磅"/>
    <w:pPr>
      <w:widowControl w:val="0"/>
      <w:jc w:val="both"/>
    </w:pPr>
    <w:rPr>
      <w:rFonts w:ascii="Calibri" w:eastAsia="宋体" w:cs="黑体" w:hAnsi="Calibri"/>
      <w:kern w:val="2"/>
      <w:sz w:val="21"/>
      <w:szCs w:val="22"/>
      <w:lang w:val="en-US" w:eastAsia="zh-CN" w:bidi="ar-SA"/>
    </w:rPr>
  </w:style>
  <w:style w:type="paragraph" w:customStyle="1" w:styleId="388">
    <w:name w:val="样式 251 10 磅"/>
    <w:pPr>
      <w:widowControl w:val="0"/>
      <w:jc w:val="both"/>
    </w:pPr>
    <w:rPr>
      <w:rFonts w:ascii="Calibri" w:eastAsia="宋体" w:cs="黑体" w:hAnsi="Calibri"/>
      <w:kern w:val="2"/>
      <w:sz w:val="21"/>
      <w:szCs w:val="22"/>
      <w:lang w:val="en-US" w:eastAsia="zh-CN" w:bidi="ar-SA"/>
    </w:rPr>
  </w:style>
  <w:style w:type="paragraph" w:customStyle="1" w:styleId="389">
    <w:name w:val="样式 252 10 磅"/>
    <w:pPr>
      <w:widowControl w:val="0"/>
      <w:jc w:val="both"/>
    </w:pPr>
    <w:rPr>
      <w:rFonts w:ascii="Calibri" w:eastAsia="宋体" w:cs="黑体" w:hAnsi="Calibri"/>
      <w:kern w:val="2"/>
      <w:sz w:val="21"/>
      <w:szCs w:val="22"/>
      <w:lang w:val="en-US" w:eastAsia="zh-CN" w:bidi="ar-SA"/>
    </w:rPr>
  </w:style>
  <w:style w:type="paragraph" w:customStyle="1" w:styleId="390">
    <w:name w:val="样式 253 10 磅"/>
    <w:pPr>
      <w:widowControl w:val="0"/>
      <w:jc w:val="both"/>
    </w:pPr>
    <w:rPr>
      <w:rFonts w:ascii="Calibri" w:eastAsia="宋体" w:cs="黑体"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eg"/><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722</TotalTime>
  <Application>Yozo_Office</Application>
  <Pages>1</Pages>
  <Words>42</Words>
  <Characters>42</Characters>
  <Lines>1</Lines>
  <Paragraphs>1</Paragraphs>
  <CharactersWithSpaces>42</CharactersWithSpaces>
  <Company>微软中国</Company>
</Properties>
</file>

<file path=docProps/core.xml><?xml version="1.0" encoding="utf-8"?>
<cp:coreProperties xmlns:cp="http://schemas.openxmlformats.org/package/2006/metadata/core-properties" xmlns:dc="http://purl.org/dc/elements/1.1/" xmlns:dcterms="http://purl.org/dc/terms/" xmlns:xsi="http://www.w3.org/2001/XMLSchema-instance">
  <dc:title>编号：26004</dc:title>
  <dc:creator>hp</dc:creator>
  <cp:lastModifiedBy>苗春</cp:lastModifiedBy>
  <cp:revision>8</cp:revision>
  <cp:lastPrinted>2017-06-07T10:52:00Z</cp:lastPrinted>
  <dcterms:created xsi:type="dcterms:W3CDTF">2020-07-15T10:18:00Z</dcterms:created>
  <dcterms:modified xsi:type="dcterms:W3CDTF">2026-03-16T10:02:02Z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2052-12.1.0.21171</vt:lpwstr>
  </property>
  <property fmtid="{D5CDD505-2E9C-101B-9397-08002B2CF9AE}" pid="3" name="ICV">
    <vt:lpwstr>50F783FD3AAA49BBAC9A161D78E73D18_12</vt:lpwstr>
  </property>
  <property fmtid="{D5CDD505-2E9C-101B-9397-08002B2CF9AE}" pid="4" name="KSOTemplateDocerSaveRecord">
    <vt:lpwstr>eyJoZGlkIjoiNzE2MWZiZjQ2OGE1ZTUxZTFkYTQyMWYxMzQzZDVjYjIiLCJ1c2VySWQiOiIzMTA1NTk1OTAifQ==</vt:lpwstr>
  </property>
</Properties>
</file>