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渭南海关第</w:t>
      </w:r>
      <w:r>
        <w:rPr>
          <w:rFonts w:ascii="方正小标宋_GBK" w:eastAsia="方正小标宋_GBK"/>
          <w:sz w:val="44"/>
          <w:szCs w:val="44"/>
        </w:rPr>
        <w:t>2</w:t>
      </w:r>
      <w:r>
        <w:rPr>
          <w:rFonts w:ascii="方正小标宋_GBK" w:eastAsia="方正小标宋_GBK" w:hint="eastAsia"/>
          <w:sz w:val="44"/>
          <w:szCs w:val="44"/>
        </w:rPr>
        <w:t>季度对进出口货物的海关查验、检疫、检验数据公示单</w:t>
      </w:r>
    </w:p>
    <w:p>
      <w:pPr>
        <w:jc w:val="center"/>
      </w:pPr>
    </w:p>
    <w:tbl>
      <w:tblPr>
        <w:jc w:val="left"/>
        <w:tblInd w:w="-784" w:type="dxa"/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2"/>
        <w:gridCol w:w="2683"/>
        <w:gridCol w:w="3472"/>
        <w:gridCol w:w="2524"/>
        <w:gridCol w:w="4103"/>
      </w:tblGrid>
      <w:tr>
        <w:tc>
          <w:tcPr>
            <w:tcW w:w="2682" w:type="dxa"/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</w:rPr>
            </w:pPr>
            <w:r>
              <w:rPr>
                <w:rFonts w:ascii="方正黑体_GBK" w:eastAsia="方正黑体_GBK" w:hint="eastAsia"/>
              </w:rPr>
              <w:t>检查时间</w:t>
            </w:r>
          </w:p>
        </w:tc>
        <w:tc>
          <w:tcPr>
            <w:tcW w:w="2683" w:type="dxa"/>
          </w:tcPr>
          <w:p>
            <w:pPr>
              <w:pStyle w:val="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</w:rPr>
            </w:pPr>
            <w:r>
              <w:rPr>
                <w:rFonts w:ascii="方正黑体_GBK" w:eastAsia="方正黑体_GBK" w:hint="eastAsia"/>
              </w:rPr>
              <w:t>检查事项</w:t>
            </w:r>
          </w:p>
        </w:tc>
        <w:tc>
          <w:tcPr>
            <w:tcW w:w="3472" w:type="dxa"/>
          </w:tcPr>
          <w:p>
            <w:pPr>
              <w:pStyle w:val="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</w:rPr>
            </w:pPr>
            <w:r>
              <w:rPr>
                <w:rFonts w:ascii="方正黑体_GBK" w:eastAsia="方正黑体_GBK" w:hint="eastAsia"/>
              </w:rPr>
              <w:t>检查对象</w:t>
            </w:r>
          </w:p>
        </w:tc>
        <w:tc>
          <w:tcPr>
            <w:tcW w:w="2524" w:type="dxa"/>
          </w:tcPr>
          <w:p>
            <w:pPr>
              <w:pStyle w:val="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</w:rPr>
            </w:pPr>
            <w:r>
              <w:rPr>
                <w:rFonts w:ascii="方正黑体_GBK" w:eastAsia="方正黑体_GBK" w:hint="eastAsia"/>
              </w:rPr>
              <w:t>检查次数</w:t>
            </w:r>
          </w:p>
        </w:tc>
        <w:tc>
          <w:tcPr>
            <w:tcW w:w="4103" w:type="dxa"/>
          </w:tcPr>
          <w:p>
            <w:pPr>
              <w:pStyle w:val="2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</w:rPr>
            </w:pPr>
            <w:r>
              <w:rPr>
                <w:rFonts w:ascii="方正黑体_GBK" w:eastAsia="方正黑体_GBK" w:hint="eastAsia"/>
              </w:rPr>
              <w:t>检查基本情况</w:t>
            </w:r>
          </w:p>
        </w:tc>
      </w:tr>
      <w:tr>
        <w:tc>
          <w:tcPr>
            <w:tcW w:w="2682" w:type="dxa"/>
          </w:tcPr>
          <w:p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2026年4月1日-2026年6月30日</w:t>
            </w:r>
          </w:p>
        </w:tc>
        <w:tc>
          <w:tcPr>
            <w:tcW w:w="2683" w:type="dxa"/>
          </w:tcPr>
          <w:p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sz w:val="28"/>
              </w:rPr>
            </w:pPr>
            <w:r>
              <w:rPr>
                <w:sz w:val="28"/>
              </w:rPr>
              <w:t>对进出口货物的海关查验、检疫、检验</w:t>
            </w:r>
          </w:p>
        </w:tc>
        <w:tc>
          <w:tcPr>
            <w:tcW w:w="3472" w:type="dxa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  <w:r>
              <w:rPr>
                <w:sz w:val="28"/>
              </w:rPr>
              <w:t>进出口货物</w:t>
            </w:r>
          </w:p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  <w:r>
              <w:rPr>
                <w:sz w:val="28"/>
              </w:rPr>
              <w:t>（对应的报关单、申请单）</w:t>
            </w:r>
          </w:p>
        </w:tc>
        <w:tc>
          <w:tcPr>
            <w:tcW w:w="2524" w:type="dxa"/>
            <w:vAlign w:val="center"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  <w:r>
              <w:rPr>
                <w:sz w:val="28"/>
              </w:rPr>
              <w:t>合计：672次</w:t>
            </w:r>
          </w:p>
        </w:tc>
        <w:tc>
          <w:tcPr>
            <w:tcW w:w="4103" w:type="dxa"/>
            <w:vAlign w:val="center"/>
          </w:tcPr>
          <w:p>
            <w:pPr>
              <w:pStyle w:val="1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  <w:r>
              <w:rPr>
                <w:sz w:val="28"/>
              </w:rPr>
              <w:t>672票，648正常票，24异常票</w:t>
            </w:r>
          </w:p>
        </w:tc>
      </w:tr>
    </w:tbl>
    <w:p>
      <w:pPr>
        <w:jc w:val="left"/>
      </w:pPr>
    </w:p>
    <w:sectPr>
      <w:pgSz w:w="16840" w:h="11907" w:orient="landscape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savePreviewPicture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3010</TotalTime>
  <Application>Yozo_Office</Application>
  <Pages>1</Pages>
  <Words>30</Words>
  <Characters>30</Characters>
  <Lines>1</Lines>
  <Paragraphs>0</Paragraphs>
  <CharactersWithSpaces>30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Cynthia</dc:creator>
  <cp:lastModifiedBy>申德生</cp:lastModifiedBy>
  <cp:revision>9</cp:revision>
  <cp:lastPrinted>2026-07-29T02:09:51Z</cp:lastPrinted>
  <dcterms:created xsi:type="dcterms:W3CDTF">2014-08-13T02:01:01Z</dcterms:created>
  <dcterms:modified xsi:type="dcterms:W3CDTF">2026-08-05T08:28:08Z</dcterms:modified>
</cp:coreProperties>
</file>